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00" w:lineRule="exact"/>
        <w:ind w:firstLine="480"/>
        <w:jc w:val="center"/>
        <w:rPr>
          <w:rFonts w:ascii="Arial" w:hAnsi="Arial" w:cs="Arial"/>
          <w:b/>
          <w:color w:val="2B2B2B"/>
          <w:kern w:val="0"/>
          <w:sz w:val="24"/>
        </w:rPr>
      </w:pPr>
      <w:r>
        <w:rPr>
          <w:rFonts w:hint="eastAsia" w:ascii="宋体" w:hAnsi="宋体" w:cs="Arial"/>
          <w:b/>
          <w:color w:val="2B2B2B"/>
          <w:kern w:val="0"/>
          <w:sz w:val="24"/>
        </w:rPr>
        <w:t>事业单位法人年检报告公开表</w:t>
      </w:r>
    </w:p>
    <w:tbl>
      <w:tblPr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21"/>
        <w:gridCol w:w="1996"/>
        <w:gridCol w:w="4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162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《事业单位法</w:t>
            </w:r>
            <w:r>
              <w:rPr>
                <w:rFonts w:ascii="楷体_GB2312" w:hAnsi="楷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人证书》登</w:t>
            </w:r>
            <w:r>
              <w:rPr>
                <w:rFonts w:ascii="楷体_GB2312" w:hAnsi="楷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载事</w:t>
            </w:r>
            <w:r>
              <w:rPr>
                <w:rFonts w:ascii="楷体_GB2312" w:hAnsi="楷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项</w:t>
            </w:r>
          </w:p>
        </w:tc>
        <w:tc>
          <w:tcPr>
            <w:tcW w:w="19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单位名称</w:t>
            </w:r>
          </w:p>
        </w:tc>
        <w:tc>
          <w:tcPr>
            <w:tcW w:w="47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邢台市第四医院（邢台市中西医结合医院）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31" w:hRule="atLeast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宗</w:t>
            </w:r>
            <w:r>
              <w:rPr>
                <w:rFonts w:ascii="楷体_GB2312" w:hAnsi="楷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旨</w:t>
            </w:r>
            <w:r>
              <w:rPr>
                <w:rFonts w:ascii="楷体_GB2312" w:hAnsi="楷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和</w:t>
            </w: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业务范围</w:t>
            </w:r>
          </w:p>
        </w:tc>
        <w:tc>
          <w:tcPr>
            <w:tcW w:w="4747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为人民身体健康提供医疗与护理保健服务，医疗与护理，医学教学，医学研究，卫生医疗人员培训，卫生技术人员继续教育，保健与健康教育</w:t>
            </w:r>
          </w:p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住</w:t>
            </w:r>
            <w:r>
              <w:rPr>
                <w:rFonts w:ascii="楷体_GB2312" w:hAnsi="楷体" w:eastAsia="楷体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所</w:t>
            </w:r>
          </w:p>
        </w:tc>
        <w:tc>
          <w:tcPr>
            <w:tcW w:w="4747" w:type="dxa"/>
            <w:tcBorders>
              <w:right w:val="single" w:color="auto" w:sz="12" w:space="0"/>
            </w:tcBorders>
            <w:vAlign w:val="center"/>
          </w:tcPr>
          <w:p>
            <w:pPr>
              <w:ind w:firstLine="600" w:firstLineChars="250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邢台市桥东区南园路33号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法定代表人</w:t>
            </w:r>
          </w:p>
        </w:tc>
        <w:tc>
          <w:tcPr>
            <w:tcW w:w="4747" w:type="dxa"/>
            <w:tcBorders>
              <w:right w:val="single" w:color="auto" w:sz="12" w:space="0"/>
            </w:tcBorders>
            <w:vAlign w:val="center"/>
          </w:tcPr>
          <w:p>
            <w:pPr>
              <w:ind w:firstLine="1440" w:firstLineChars="600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王红亮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开办资金</w:t>
            </w:r>
          </w:p>
        </w:tc>
        <w:tc>
          <w:tcPr>
            <w:tcW w:w="4747" w:type="dxa"/>
            <w:tcBorders>
              <w:right w:val="single" w:color="auto" w:sz="12" w:space="0"/>
            </w:tcBorders>
            <w:vAlign w:val="center"/>
          </w:tcPr>
          <w:p>
            <w:pPr>
              <w:ind w:firstLine="1200" w:firstLineChars="500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85.7万元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7" w:hRule="atLeast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经费来源</w:t>
            </w:r>
          </w:p>
        </w:tc>
        <w:tc>
          <w:tcPr>
            <w:tcW w:w="4747" w:type="dxa"/>
            <w:tcBorders>
              <w:right w:val="single" w:color="auto" w:sz="12" w:space="0"/>
            </w:tcBorders>
            <w:vAlign w:val="center"/>
          </w:tcPr>
          <w:p>
            <w:pPr>
              <w:ind w:firstLine="1320" w:firstLineChars="550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差额补贴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  <w:tc>
          <w:tcPr>
            <w:tcW w:w="199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举办单位</w:t>
            </w:r>
          </w:p>
        </w:tc>
        <w:tc>
          <w:tcPr>
            <w:tcW w:w="4747" w:type="dxa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1080" w:firstLineChars="450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邢台市卫生局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" w:hRule="atLeast"/>
        </w:trPr>
        <w:tc>
          <w:tcPr>
            <w:tcW w:w="162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对《条例》和实施细则有关变更登记规定的执行情</w:t>
            </w:r>
            <w:r>
              <w:rPr>
                <w:rFonts w:ascii="楷体_GB2312" w:hAnsi="楷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况</w:t>
            </w:r>
          </w:p>
        </w:tc>
        <w:tc>
          <w:tcPr>
            <w:tcW w:w="6743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无</w:t>
            </w: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9" w:hRule="atLeast"/>
        </w:trPr>
        <w:tc>
          <w:tcPr>
            <w:tcW w:w="16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开展业务活动情况</w:t>
            </w:r>
          </w:p>
        </w:tc>
        <w:tc>
          <w:tcPr>
            <w:tcW w:w="674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ind w:firstLine="840" w:firstLineChars="350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ascii="楷体_GB2312" w:hAnsi="楷体" w:eastAsia="楷体_GB2312"/>
                <w:b/>
                <w:bCs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为周围群众开展糖尿病、肛肠病、妇科等免费体检活动，并且提供医疗保健咨询</w:t>
            </w:r>
          </w:p>
          <w:p>
            <w:pPr>
              <w:ind w:firstLine="840" w:firstLineChars="350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ascii="楷体_GB2312" w:hAnsi="楷体" w:eastAsia="楷体_GB2312"/>
                <w:b/>
                <w:bCs/>
                <w:sz w:val="24"/>
              </w:rPr>
              <w:t>2</w:t>
            </w: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为消防队官兵进行了医疗知识讲座，增强了各广大官兵的医学常识</w:t>
            </w:r>
          </w:p>
          <w:p>
            <w:pPr>
              <w:ind w:firstLine="840" w:firstLineChars="350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3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为加强我院的“同心圆”模式，医院定期进行患者满意度问卷调查，以便我们全院员工服务于患者。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br/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 xml:space="preserve">      4、全院开展“医德医风”、“三好一满意”等教育，提高医院医德医风，达到患者就诊满意。 </w:t>
            </w: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ascii="楷体_GB2312" w:hAnsi="楷体" w:eastAsia="楷体_GB2312"/>
                <w:b/>
                <w:bCs/>
                <w:sz w:val="24"/>
              </w:rPr>
              <w:t xml:space="preserve">                           </w:t>
            </w:r>
          </w:p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60" w:hRule="atLeast"/>
        </w:trPr>
        <w:tc>
          <w:tcPr>
            <w:tcW w:w="1621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相关资质认可或执业许可证明文件及有</w:t>
            </w:r>
            <w:r>
              <w:rPr>
                <w:rFonts w:ascii="楷体_GB2312" w:hAnsi="楷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效</w:t>
            </w:r>
            <w:r>
              <w:rPr>
                <w:rFonts w:ascii="楷体_GB2312" w:hAnsi="楷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期</w:t>
            </w:r>
          </w:p>
        </w:tc>
        <w:tc>
          <w:tcPr>
            <w:tcW w:w="6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中华人民共和国医疗机构执业许可证</w:t>
            </w:r>
          </w:p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有效期限自2010年7月1日至2015年6月30日</w:t>
            </w:r>
          </w:p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16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受奖惩评估及诉讼投诉情况</w:t>
            </w:r>
          </w:p>
        </w:tc>
        <w:tc>
          <w:tcPr>
            <w:tcW w:w="6743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无</w:t>
            </w:r>
          </w:p>
          <w:p>
            <w:pPr>
              <w:jc w:val="left"/>
              <w:rPr>
                <w:rFonts w:ascii="楷体_GB2312" w:hAnsi="楷体" w:eastAsia="楷体_GB2312"/>
                <w:sz w:val="24"/>
              </w:rPr>
            </w:pPr>
          </w:p>
          <w:p>
            <w:pPr>
              <w:jc w:val="left"/>
              <w:rPr>
                <w:rFonts w:ascii="楷体_GB2312" w:hAnsi="楷体" w:eastAsia="楷体_GB2312"/>
                <w:sz w:val="24"/>
              </w:rPr>
            </w:pPr>
          </w:p>
        </w:tc>
      </w:tr>
    </w:tbl>
    <w:p>
      <w:pPr>
        <w:spacing w:line="540" w:lineRule="exact"/>
        <w:rPr>
          <w:rFonts w:ascii="楷体_GB2312" w:hAnsi="楷体" w:eastAsia="楷体_GB2312"/>
          <w:b/>
          <w:bCs/>
          <w:sz w:val="24"/>
        </w:rPr>
      </w:pPr>
    </w:p>
    <w:p>
      <w:pPr>
        <w:spacing w:line="540" w:lineRule="exact"/>
        <w:rPr>
          <w:rFonts w:ascii="楷体_GB2312" w:hAnsi="楷体" w:eastAsia="楷体_GB2312"/>
          <w:b/>
          <w:bCs/>
          <w:sz w:val="24"/>
        </w:rPr>
      </w:pPr>
    </w:p>
    <w:p>
      <w:pPr>
        <w:spacing w:line="540" w:lineRule="exact"/>
        <w:rPr>
          <w:rFonts w:ascii="楷体_GB2312" w:hAnsi="楷体" w:eastAsia="楷体_GB2312"/>
          <w:b/>
          <w:bCs/>
          <w:sz w:val="24"/>
        </w:rPr>
      </w:pPr>
    </w:p>
    <w:p>
      <w:pPr>
        <w:spacing w:line="540" w:lineRule="exact"/>
        <w:rPr>
          <w:rFonts w:ascii="楷体_GB2312" w:eastAsia="楷体_GB2312"/>
          <w:b/>
          <w:bCs/>
          <w:sz w:val="24"/>
        </w:rPr>
      </w:pPr>
      <w:bookmarkStart w:id="0" w:name="_GoBack"/>
      <w:bookmarkEnd w:id="0"/>
      <w:r>
        <w:rPr>
          <w:rFonts w:ascii="楷体_GB2312" w:eastAsia="楷体_GB2312"/>
          <w:b/>
          <w:bCs/>
          <w:sz w:val="24"/>
        </w:rPr>
        <w:t xml:space="preserve">    </w:t>
      </w:r>
    </w:p>
    <w:p>
      <w:pPr>
        <w:rPr>
          <w:sz w:val="24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5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6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3</Pages>
  <Words>128</Words>
  <Characters>734</Characters>
  <Lines>6</Lines>
  <Paragraphs>1</Paragraphs>
  <TotalTime>0</TotalTime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2014-05-20T00:22:00Z</dcterms:created>
  <dc:creator>SDWM</dc:creator>
  <cp:lastModifiedBy>lmy20110407</cp:lastModifiedBy>
  <cp:lastPrinted>2014-05-20T08:46:00Z</cp:lastPrinted>
  <dcterms:modified xsi:type="dcterms:W3CDTF">2014-05-30T07:18:34Z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