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40" w:lineRule="exact"/>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附件1</w:t>
      </w:r>
    </w:p>
    <w:p>
      <w:pPr>
        <w:spacing w:afterLines="50"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区政府部门保留实施的行政审批中介服务事项清单</w:t>
      </w:r>
    </w:p>
    <w:tbl>
      <w:tblPr>
        <w:tblStyle w:val="6"/>
        <w:tblW w:w="14715" w:type="dxa"/>
        <w:tblInd w:w="0" w:type="dxa"/>
        <w:tblLayout w:type="fixed"/>
        <w:tblCellMar>
          <w:top w:w="15" w:type="dxa"/>
          <w:left w:w="15" w:type="dxa"/>
          <w:bottom w:w="15" w:type="dxa"/>
          <w:right w:w="15" w:type="dxa"/>
        </w:tblCellMar>
      </w:tblPr>
      <w:tblGrid>
        <w:gridCol w:w="345"/>
        <w:gridCol w:w="675"/>
        <w:gridCol w:w="2817"/>
        <w:gridCol w:w="495"/>
        <w:gridCol w:w="1140"/>
        <w:gridCol w:w="1275"/>
        <w:gridCol w:w="4380"/>
        <w:gridCol w:w="1200"/>
        <w:gridCol w:w="1673"/>
        <w:gridCol w:w="715"/>
      </w:tblGrid>
      <w:tr>
        <w:tblPrEx>
          <w:tblLayout w:type="fixed"/>
          <w:tblCellMar>
            <w:top w:w="15" w:type="dxa"/>
            <w:left w:w="15" w:type="dxa"/>
            <w:bottom w:w="15" w:type="dxa"/>
            <w:right w:w="15" w:type="dxa"/>
          </w:tblCellMar>
        </w:tblPrEx>
        <w:trPr>
          <w:gridAfter w:val="1"/>
          <w:wAfter w:w="715" w:type="dxa"/>
          <w:trHeight w:val="494" w:hRule="atLeast"/>
          <w:tblHeader/>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序号</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
                <w:bCs/>
                <w:color w:val="000000"/>
                <w:kern w:val="0"/>
                <w:szCs w:val="21"/>
              </w:rPr>
            </w:pPr>
            <w:r>
              <w:rPr>
                <w:rFonts w:hint="eastAsia" w:ascii="黑体" w:hAnsi="黑体" w:eastAsia="黑体" w:cs="黑体"/>
                <w:b/>
                <w:bCs/>
                <w:color w:val="000000"/>
                <w:kern w:val="0"/>
                <w:szCs w:val="21"/>
              </w:rPr>
              <w:t>事项</w:t>
            </w:r>
          </w:p>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编码</w:t>
            </w:r>
          </w:p>
        </w:tc>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行政审批事项名  称</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审批类别</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审批部门</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中介服务事项名  称</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设定依据</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要件名称</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备注</w:t>
            </w:r>
          </w:p>
        </w:tc>
      </w:tr>
      <w:tr>
        <w:tblPrEx>
          <w:tblLayout w:type="fixed"/>
          <w:tblCellMar>
            <w:top w:w="15" w:type="dxa"/>
            <w:left w:w="15" w:type="dxa"/>
            <w:bottom w:w="15" w:type="dxa"/>
            <w:right w:w="15" w:type="dxa"/>
          </w:tblCellMar>
        </w:tblPrEx>
        <w:trPr>
          <w:trHeight w:val="1175"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szCs w:val="21"/>
              </w:rPr>
            </w:pPr>
            <w:r>
              <w:rPr>
                <w:rFonts w:hint="eastAsia" w:ascii="仿宋_GB2312" w:hAnsi="宋体" w:eastAsia="仿宋_GB2312" w:cs="仿宋_GB2312"/>
                <w:color w:val="000000"/>
                <w:szCs w:val="21"/>
              </w:rPr>
              <w:t>14001</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int="eastAsia" w:ascii="宋体" w:hAnsi="宋体" w:cs="宋体"/>
                <w:kern w:val="0"/>
                <w:sz w:val="20"/>
                <w:szCs w:val="20"/>
              </w:rPr>
            </w:pPr>
            <w:r>
              <w:rPr>
                <w:rFonts w:hint="eastAsia" w:ascii="宋体" w:hAnsi="宋体" w:cs="宋体"/>
                <w:color w:val="000000"/>
                <w:kern w:val="0"/>
                <w:sz w:val="20"/>
                <w:szCs w:val="20"/>
              </w:rPr>
              <w:t>县级人民政府及其有关主管部门审批、核准、备案的在建建设项目的安全设施设计审查与竣工验收审批</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cs="宋体"/>
                <w:kern w:val="0"/>
                <w:sz w:val="20"/>
                <w:szCs w:val="20"/>
              </w:rPr>
            </w:pPr>
            <w:r>
              <w:rPr>
                <w:rFonts w:hint="eastAsia" w:ascii="宋体" w:hAnsi="宋体" w:cs="宋体"/>
                <w:color w:val="000000"/>
                <w:kern w:val="0"/>
                <w:sz w:val="20"/>
                <w:szCs w:val="20"/>
              </w:rPr>
              <w:t>行政许可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桥东区</w:t>
            </w:r>
            <w:r>
              <w:rPr>
                <w:rFonts w:hint="eastAsia" w:ascii="宋体" w:hAnsi="宋体" w:cs="宋体"/>
                <w:color w:val="000000"/>
                <w:kern w:val="0"/>
                <w:sz w:val="20"/>
                <w:szCs w:val="20"/>
                <w:lang w:eastAsia="zh-CN"/>
              </w:rPr>
              <w:t>审批局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cs="宋体"/>
                <w:kern w:val="0"/>
                <w:sz w:val="20"/>
                <w:szCs w:val="20"/>
              </w:rPr>
            </w:pPr>
            <w:r>
              <w:rPr>
                <w:rFonts w:hint="eastAsia" w:ascii="宋体" w:hAnsi="宋体" w:cs="宋体"/>
                <w:color w:val="000000"/>
                <w:kern w:val="0"/>
                <w:sz w:val="20"/>
                <w:szCs w:val="20"/>
              </w:rPr>
              <w:t>建设项目安全设施设计</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240" w:lineRule="exact"/>
              <w:textAlignment w:val="center"/>
              <w:rPr>
                <w:rFonts w:hint="eastAsia" w:ascii="宋体" w:hAnsi="宋体" w:cs="宋体"/>
                <w:kern w:val="0"/>
                <w:sz w:val="20"/>
                <w:szCs w:val="20"/>
              </w:rPr>
            </w:pPr>
            <w:r>
              <w:rPr>
                <w:rFonts w:hint="eastAsia" w:ascii="宋体" w:hAnsi="宋体" w:cs="宋体"/>
                <w:color w:val="000000"/>
                <w:kern w:val="0"/>
                <w:sz w:val="20"/>
                <w:szCs w:val="20"/>
              </w:rPr>
              <w:t>《安全生产法》（2014年修改）第三十条.第三十一条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cs="宋体"/>
                <w:kern w:val="0"/>
                <w:sz w:val="20"/>
                <w:szCs w:val="20"/>
              </w:rPr>
            </w:pPr>
            <w:r>
              <w:rPr>
                <w:rFonts w:hint="eastAsia" w:ascii="宋体" w:hAnsi="宋体" w:cs="宋体"/>
                <w:color w:val="000000"/>
                <w:kern w:val="0"/>
                <w:sz w:val="20"/>
                <w:szCs w:val="20"/>
              </w:rPr>
              <w:t>建设项目安全设施设计专篇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szCs w:val="21"/>
                <w:highlight w:val="yellow"/>
                <w:lang w:val="en-US" w:eastAsia="zh-CN"/>
              </w:rPr>
            </w:pPr>
          </w:p>
        </w:tc>
        <w:tc>
          <w:tcPr>
            <w:tcW w:w="715" w:type="dxa"/>
            <w:vAlign w:val="center"/>
          </w:tcPr>
          <w:p>
            <w:pPr>
              <w:widowControl/>
              <w:spacing w:line="240" w:lineRule="exact"/>
              <w:jc w:val="center"/>
              <w:textAlignment w:val="center"/>
            </w:pPr>
          </w:p>
        </w:tc>
      </w:tr>
      <w:tr>
        <w:tblPrEx>
          <w:tblLayout w:type="fixed"/>
          <w:tblCellMar>
            <w:top w:w="15" w:type="dxa"/>
            <w:left w:w="15" w:type="dxa"/>
            <w:bottom w:w="15" w:type="dxa"/>
            <w:right w:w="15" w:type="dxa"/>
          </w:tblCellMar>
        </w:tblPrEx>
        <w:trPr>
          <w:gridAfter w:val="1"/>
          <w:wAfter w:w="715" w:type="dxa"/>
          <w:trHeight w:val="1175"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仿宋_GB2312"/>
                <w:szCs w:val="21"/>
              </w:rPr>
            </w:pPr>
            <w:r>
              <w:rPr>
                <w:rFonts w:hint="eastAsia" w:ascii="仿宋_GB2312" w:hAnsi="宋体" w:eastAsia="仿宋_GB2312" w:cs="仿宋_GB2312"/>
                <w:szCs w:val="21"/>
              </w:rPr>
              <w:t>14003</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eastAsia="仿宋_GB2312" w:cs="仿宋_GB2312"/>
                <w:szCs w:val="21"/>
              </w:rPr>
            </w:pPr>
            <w:r>
              <w:rPr>
                <w:rFonts w:hint="eastAsia" w:ascii="宋体" w:hAnsi="宋体" w:cs="宋体"/>
                <w:kern w:val="0"/>
                <w:sz w:val="20"/>
                <w:szCs w:val="20"/>
              </w:rPr>
              <w:t>除剧毒化学品、易制爆化学品外其他危险化学品（不含仓储经营）经营许可</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行政许可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color w:val="000000"/>
                <w:kern w:val="0"/>
                <w:sz w:val="20"/>
                <w:szCs w:val="20"/>
              </w:rPr>
              <w:t>桥东区</w:t>
            </w:r>
            <w:r>
              <w:rPr>
                <w:rFonts w:hint="eastAsia" w:ascii="宋体" w:hAnsi="宋体" w:cs="宋体"/>
                <w:color w:val="000000"/>
                <w:kern w:val="0"/>
                <w:sz w:val="20"/>
                <w:szCs w:val="20"/>
                <w:lang w:eastAsia="zh-CN"/>
              </w:rPr>
              <w:t>行政审批局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安全评价</w:t>
            </w:r>
          </w:p>
        </w:tc>
        <w:tc>
          <w:tcPr>
            <w:tcW w:w="4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1.《危险化学品安全管理条例》（2011年国务院令第591号修订）第三十三.三十五条</w:t>
            </w:r>
            <w:r>
              <w:rPr>
                <w:rFonts w:hint="eastAsia" w:ascii="宋体" w:hAnsi="宋体" w:cs="宋体"/>
                <w:kern w:val="0"/>
                <w:sz w:val="20"/>
                <w:szCs w:val="20"/>
              </w:rPr>
              <w:br w:type="textWrapping"/>
            </w:r>
            <w:r>
              <w:rPr>
                <w:rFonts w:hint="eastAsia" w:ascii="宋体" w:hAnsi="宋体" w:cs="宋体"/>
                <w:kern w:val="0"/>
                <w:sz w:val="20"/>
                <w:szCs w:val="20"/>
              </w:rPr>
              <w:t>2.《危险化学品经营许可证管理办法》（2012年国家安全生产监督管理总局令第55号）第五条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安全评价报告</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p>
        </w:tc>
      </w:tr>
      <w:tr>
        <w:tblPrEx>
          <w:tblLayout w:type="fixed"/>
          <w:tblCellMar>
            <w:top w:w="15" w:type="dxa"/>
            <w:left w:w="15" w:type="dxa"/>
            <w:bottom w:w="15" w:type="dxa"/>
            <w:right w:w="15" w:type="dxa"/>
          </w:tblCellMar>
        </w:tblPrEx>
        <w:trPr>
          <w:gridAfter w:val="1"/>
          <w:wAfter w:w="715" w:type="dxa"/>
          <w:trHeight w:val="1036"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仿宋_GB2312"/>
                <w:szCs w:val="21"/>
              </w:rPr>
            </w:pPr>
            <w:r>
              <w:rPr>
                <w:rFonts w:hint="eastAsia" w:ascii="仿宋_GB2312" w:hAnsi="宋体" w:eastAsia="仿宋_GB2312" w:cs="仿宋_GB2312"/>
                <w:szCs w:val="21"/>
              </w:rPr>
              <w:t>14004</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eastAsia="仿宋_GB2312" w:cs="仿宋_GB2312"/>
                <w:szCs w:val="21"/>
              </w:rPr>
            </w:pPr>
            <w:r>
              <w:rPr>
                <w:rFonts w:hint="eastAsia" w:ascii="宋体" w:hAnsi="宋体" w:cs="宋体"/>
                <w:kern w:val="0"/>
                <w:sz w:val="20"/>
                <w:szCs w:val="20"/>
              </w:rPr>
              <w:t>烟花爆竹经营（零售）许可</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行政许可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szCs w:val="21"/>
              </w:rPr>
            </w:pPr>
            <w:r>
              <w:rPr>
                <w:rFonts w:hint="eastAsia" w:ascii="宋体" w:hAnsi="宋体" w:cs="宋体"/>
                <w:color w:val="000000"/>
                <w:kern w:val="0"/>
                <w:sz w:val="20"/>
                <w:szCs w:val="20"/>
              </w:rPr>
              <w:t>桥东区</w:t>
            </w:r>
            <w:r>
              <w:rPr>
                <w:rFonts w:hint="eastAsia" w:ascii="宋体" w:hAnsi="宋体" w:cs="宋体"/>
                <w:color w:val="000000"/>
                <w:kern w:val="0"/>
                <w:sz w:val="20"/>
                <w:szCs w:val="20"/>
                <w:lang w:eastAsia="zh-CN"/>
              </w:rPr>
              <w:t>行政审批局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安全条件评价报告编制</w:t>
            </w:r>
          </w:p>
        </w:tc>
        <w:tc>
          <w:tcPr>
            <w:tcW w:w="4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ascii="仿宋_GB2312" w:hAnsi="宋体" w:eastAsia="仿宋_GB2312" w:cs="仿宋_GB2312"/>
                <w:szCs w:val="21"/>
              </w:rPr>
            </w:pPr>
            <w:r>
              <w:rPr>
                <w:rFonts w:hint="eastAsia" w:ascii="宋体" w:hAnsi="宋体" w:cs="宋体"/>
                <w:kern w:val="0"/>
                <w:sz w:val="20"/>
                <w:szCs w:val="20"/>
              </w:rPr>
              <w:t>1.《烟花爆竹安全管理条例》（2006年国务院令第455号）第十九条</w:t>
            </w:r>
            <w:r>
              <w:rPr>
                <w:rFonts w:hint="eastAsia" w:ascii="宋体" w:hAnsi="宋体" w:cs="宋体"/>
                <w:kern w:val="0"/>
                <w:sz w:val="20"/>
                <w:szCs w:val="20"/>
              </w:rPr>
              <w:br w:type="textWrapping"/>
            </w:r>
            <w:r>
              <w:rPr>
                <w:rFonts w:hint="eastAsia" w:ascii="宋体" w:hAnsi="宋体" w:cs="宋体"/>
                <w:kern w:val="0"/>
                <w:sz w:val="20"/>
                <w:szCs w:val="20"/>
              </w:rPr>
              <w:t>2.《烟花爆竹经营许可实施办法》（2013年国家安全生产监督管理总局令第65号）第五条</w:t>
            </w:r>
            <w:r>
              <w:rPr>
                <w:rFonts w:hint="eastAsia" w:ascii="宋体" w:hAnsi="宋体" w:cs="宋体"/>
                <w:kern w:val="0"/>
                <w:sz w:val="20"/>
                <w:szCs w:val="20"/>
              </w:rPr>
              <w:br w:type="textWrapping"/>
            </w:r>
            <w:r>
              <w:rPr>
                <w:rFonts w:hint="eastAsia" w:ascii="宋体" w:hAnsi="宋体" w:cs="宋体"/>
                <w:kern w:val="0"/>
                <w:sz w:val="20"/>
                <w:szCs w:val="20"/>
              </w:rPr>
              <w:t>3.《国务院关于第六批取消和调整行政审批项目的决定》（国发〔2012〕52号）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安全条件评价报告书</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相关许可已暂停</w:t>
            </w:r>
          </w:p>
        </w:tc>
      </w:tr>
      <w:tr>
        <w:tblPrEx>
          <w:tblLayout w:type="fixed"/>
          <w:tblCellMar>
            <w:top w:w="15" w:type="dxa"/>
            <w:left w:w="15" w:type="dxa"/>
            <w:bottom w:w="15" w:type="dxa"/>
            <w:right w:w="15" w:type="dxa"/>
          </w:tblCellMar>
        </w:tblPrEx>
        <w:trPr>
          <w:gridAfter w:val="1"/>
          <w:wAfter w:w="715" w:type="dxa"/>
          <w:trHeight w:val="1036"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02001</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固定资产投资项目节能评估和审查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行政许可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cs="仿宋_GB2312" w:asciiTheme="minorEastAsia" w:hAnsiTheme="minorEastAsia" w:eastAsiaTheme="minorEastAsia"/>
                <w:sz w:val="20"/>
                <w:szCs w:val="20"/>
              </w:rPr>
            </w:pPr>
            <w:r>
              <w:rPr>
                <w:rFonts w:hint="eastAsia" w:ascii="宋体" w:hAnsi="宋体" w:cs="宋体"/>
                <w:color w:val="000000"/>
                <w:kern w:val="0"/>
                <w:sz w:val="20"/>
                <w:szCs w:val="20"/>
              </w:rPr>
              <w:t>桥东区</w:t>
            </w:r>
            <w:r>
              <w:rPr>
                <w:rFonts w:hint="eastAsia" w:ascii="宋体" w:hAnsi="宋体" w:cs="宋体"/>
                <w:color w:val="000000"/>
                <w:kern w:val="0"/>
                <w:sz w:val="20"/>
                <w:szCs w:val="20"/>
                <w:lang w:eastAsia="zh-CN"/>
              </w:rPr>
              <w:t>行政审批局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cs="仿宋_GB2312" w:asciiTheme="minorEastAsia" w:hAnsiTheme="minorEastAsia" w:eastAsiaTheme="minorEastAsia"/>
                <w:sz w:val="20"/>
                <w:szCs w:val="20"/>
              </w:rPr>
            </w:pPr>
            <w:r>
              <w:rPr>
                <w:rFonts w:cs="仿宋_GB2312" w:asciiTheme="minorEastAsia" w:hAnsiTheme="minorEastAsia" w:eastAsiaTheme="minorEastAsia"/>
                <w:sz w:val="20"/>
                <w:szCs w:val="20"/>
              </w:rPr>
              <w:t>1.</w:t>
            </w:r>
            <w:r>
              <w:rPr>
                <w:rFonts w:hint="eastAsia" w:cs="仿宋_GB2312" w:asciiTheme="minorEastAsia" w:hAnsiTheme="minorEastAsia" w:eastAsiaTheme="minorEastAsia"/>
                <w:sz w:val="20"/>
                <w:szCs w:val="20"/>
              </w:rPr>
              <w:t>节能评估</w:t>
            </w:r>
          </w:p>
        </w:tc>
        <w:tc>
          <w:tcPr>
            <w:tcW w:w="4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《中华人民共和国节约能源法》（</w:t>
            </w:r>
            <w:r>
              <w:rPr>
                <w:rFonts w:cs="仿宋_GB2312" w:asciiTheme="minorEastAsia" w:hAnsiTheme="minorEastAsia" w:eastAsiaTheme="minorEastAsia"/>
                <w:sz w:val="20"/>
                <w:szCs w:val="20"/>
              </w:rPr>
              <w:t>2008</w:t>
            </w:r>
            <w:r>
              <w:rPr>
                <w:rFonts w:hint="eastAsia" w:cs="仿宋_GB2312" w:asciiTheme="minorEastAsia" w:hAnsiTheme="minorEastAsia" w:eastAsiaTheme="minorEastAsia"/>
                <w:sz w:val="20"/>
                <w:szCs w:val="20"/>
              </w:rPr>
              <w:t>年</w:t>
            </w:r>
            <w:r>
              <w:rPr>
                <w:rFonts w:cs="仿宋_GB2312" w:asciiTheme="minorEastAsia" w:hAnsiTheme="minorEastAsia" w:eastAsiaTheme="minorEastAsia"/>
                <w:sz w:val="20"/>
                <w:szCs w:val="20"/>
              </w:rPr>
              <w:t>4</w:t>
            </w:r>
            <w:r>
              <w:rPr>
                <w:rFonts w:hint="eastAsia" w:cs="仿宋_GB2312" w:asciiTheme="minorEastAsia" w:hAnsiTheme="minorEastAsia" w:eastAsiaTheme="minorEastAsia"/>
                <w:sz w:val="20"/>
                <w:szCs w:val="20"/>
              </w:rPr>
              <w:t>月</w:t>
            </w:r>
            <w:r>
              <w:rPr>
                <w:rFonts w:cs="仿宋_GB2312" w:asciiTheme="minorEastAsia" w:hAnsiTheme="minorEastAsia" w:eastAsiaTheme="minorEastAsia"/>
                <w:sz w:val="20"/>
                <w:szCs w:val="20"/>
              </w:rPr>
              <w:t>1</w:t>
            </w:r>
            <w:r>
              <w:rPr>
                <w:rFonts w:hint="eastAsia" w:cs="仿宋_GB2312" w:asciiTheme="minorEastAsia" w:hAnsiTheme="minorEastAsia" w:eastAsiaTheme="minorEastAsia"/>
                <w:sz w:val="20"/>
                <w:szCs w:val="20"/>
              </w:rPr>
              <w:t>日主席令第</w:t>
            </w:r>
            <w:r>
              <w:rPr>
                <w:rFonts w:cs="仿宋_GB2312" w:asciiTheme="minorEastAsia" w:hAnsiTheme="minorEastAsia" w:eastAsiaTheme="minorEastAsia"/>
                <w:sz w:val="20"/>
                <w:szCs w:val="20"/>
              </w:rPr>
              <w:t>77</w:t>
            </w:r>
            <w:r>
              <w:rPr>
                <w:rFonts w:hint="eastAsia" w:cs="仿宋_GB2312" w:asciiTheme="minorEastAsia" w:hAnsiTheme="minorEastAsia" w:eastAsiaTheme="minorEastAsia"/>
                <w:sz w:val="20"/>
                <w:szCs w:val="20"/>
              </w:rPr>
              <w:t>号）第十五条</w:t>
            </w:r>
            <w:r>
              <w:rPr>
                <w:rFonts w:cs="仿宋_GB2312" w:asciiTheme="minorEastAsia" w:hAnsiTheme="minorEastAsia" w:eastAsiaTheme="minorEastAsia"/>
                <w:sz w:val="20"/>
                <w:szCs w:val="20"/>
              </w:rPr>
              <w:br w:type="textWrapping"/>
            </w:r>
            <w:r>
              <w:rPr>
                <w:rFonts w:hint="eastAsia" w:cs="仿宋_GB2312" w:asciiTheme="minorEastAsia" w:hAnsiTheme="minorEastAsia" w:eastAsiaTheme="minorEastAsia"/>
                <w:sz w:val="20"/>
                <w:szCs w:val="20"/>
              </w:rPr>
              <w:t>《固定资产投资项目节能评估和审查暂行办法》（</w:t>
            </w:r>
            <w:r>
              <w:rPr>
                <w:rFonts w:cs="仿宋_GB2312" w:asciiTheme="minorEastAsia" w:hAnsiTheme="minorEastAsia" w:eastAsiaTheme="minorEastAsia"/>
                <w:sz w:val="20"/>
                <w:szCs w:val="20"/>
              </w:rPr>
              <w:t>2010</w:t>
            </w:r>
            <w:r>
              <w:rPr>
                <w:rFonts w:hint="eastAsia" w:cs="仿宋_GB2312" w:asciiTheme="minorEastAsia" w:hAnsiTheme="minorEastAsia" w:eastAsiaTheme="minorEastAsia"/>
                <w:sz w:val="20"/>
                <w:szCs w:val="20"/>
              </w:rPr>
              <w:t>年</w:t>
            </w:r>
            <w:r>
              <w:rPr>
                <w:rFonts w:cs="仿宋_GB2312" w:asciiTheme="minorEastAsia" w:hAnsiTheme="minorEastAsia" w:eastAsiaTheme="minorEastAsia"/>
                <w:sz w:val="20"/>
                <w:szCs w:val="20"/>
              </w:rPr>
              <w:t>9</w:t>
            </w:r>
            <w:r>
              <w:rPr>
                <w:rFonts w:hint="eastAsia" w:cs="仿宋_GB2312" w:asciiTheme="minorEastAsia" w:hAnsiTheme="minorEastAsia" w:eastAsiaTheme="minorEastAsia"/>
                <w:sz w:val="20"/>
                <w:szCs w:val="20"/>
              </w:rPr>
              <w:t>月</w:t>
            </w:r>
            <w:r>
              <w:rPr>
                <w:rFonts w:cs="仿宋_GB2312" w:asciiTheme="minorEastAsia" w:hAnsiTheme="minorEastAsia" w:eastAsiaTheme="minorEastAsia"/>
                <w:sz w:val="20"/>
                <w:szCs w:val="20"/>
              </w:rPr>
              <w:t>17</w:t>
            </w:r>
            <w:r>
              <w:rPr>
                <w:rFonts w:hint="eastAsia" w:cs="仿宋_GB2312" w:asciiTheme="minorEastAsia" w:hAnsiTheme="minorEastAsia" w:eastAsiaTheme="minorEastAsia"/>
                <w:sz w:val="20"/>
                <w:szCs w:val="20"/>
              </w:rPr>
              <w:t>日国家发改委令第</w:t>
            </w:r>
            <w:r>
              <w:rPr>
                <w:rFonts w:cs="仿宋_GB2312" w:asciiTheme="minorEastAsia" w:hAnsiTheme="minorEastAsia" w:eastAsiaTheme="minorEastAsia"/>
                <w:sz w:val="20"/>
                <w:szCs w:val="20"/>
              </w:rPr>
              <w:t>6</w:t>
            </w:r>
            <w:r>
              <w:rPr>
                <w:rFonts w:hint="eastAsia" w:cs="仿宋_GB2312" w:asciiTheme="minorEastAsia" w:hAnsiTheme="minorEastAsia" w:eastAsiaTheme="minorEastAsia"/>
                <w:sz w:val="20"/>
                <w:szCs w:val="20"/>
              </w:rPr>
              <w:t>号）第二条、第四条、第七条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节能评估文件</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szCs w:val="21"/>
              </w:rPr>
            </w:pPr>
          </w:p>
        </w:tc>
      </w:tr>
      <w:tr>
        <w:tblPrEx>
          <w:tblLayout w:type="fixed"/>
          <w:tblCellMar>
            <w:top w:w="15" w:type="dxa"/>
            <w:left w:w="15" w:type="dxa"/>
            <w:bottom w:w="15" w:type="dxa"/>
            <w:right w:w="15" w:type="dxa"/>
          </w:tblCellMar>
        </w:tblPrEx>
        <w:trPr>
          <w:gridAfter w:val="1"/>
          <w:wAfter w:w="715" w:type="dxa"/>
          <w:trHeight w:val="1036"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仿宋_GB2312"/>
                <w:szCs w:val="21"/>
              </w:rPr>
            </w:pPr>
            <w:r>
              <w:rPr>
                <w:rFonts w:hint="eastAsia" w:ascii="仿宋_GB2312" w:hAnsi="宋体" w:eastAsia="仿宋_GB2312" w:cs="仿宋_GB2312"/>
                <w:szCs w:val="21"/>
              </w:rPr>
              <w:t>02003</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企业、事业单位、社会团体等投资建设的固定资产投资项目核准、备案</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行政许可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kern w:val="0"/>
                <w:sz w:val="20"/>
                <w:szCs w:val="20"/>
                <w:lang w:eastAsia="zh-CN"/>
              </w:rPr>
            </w:pPr>
            <w:r>
              <w:rPr>
                <w:rFonts w:hint="eastAsia" w:ascii="宋体" w:hAnsi="宋体" w:cs="宋体"/>
                <w:color w:val="000000"/>
                <w:kern w:val="0"/>
                <w:sz w:val="20"/>
                <w:szCs w:val="20"/>
              </w:rPr>
              <w:t>桥东区</w:t>
            </w:r>
            <w:r>
              <w:rPr>
                <w:rFonts w:hint="eastAsia" w:ascii="宋体" w:hAnsi="宋体" w:cs="宋体"/>
                <w:color w:val="000000"/>
                <w:kern w:val="0"/>
                <w:sz w:val="20"/>
                <w:szCs w:val="20"/>
                <w:lang w:eastAsia="zh-CN"/>
              </w:rPr>
              <w:t>行政审批局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社会稳定风险评估</w:t>
            </w:r>
          </w:p>
        </w:tc>
        <w:tc>
          <w:tcPr>
            <w:tcW w:w="4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《关于印发</w:t>
            </w:r>
            <w:r>
              <w:rPr>
                <w:rFonts w:ascii="宋体" w:hAnsi="宋体" w:cs="宋体"/>
                <w:kern w:val="0"/>
                <w:sz w:val="20"/>
                <w:szCs w:val="20"/>
              </w:rPr>
              <w:t>&lt;</w:t>
            </w:r>
            <w:r>
              <w:rPr>
                <w:rFonts w:hint="eastAsia" w:ascii="宋体" w:hAnsi="宋体" w:cs="宋体"/>
                <w:kern w:val="0"/>
                <w:sz w:val="20"/>
                <w:szCs w:val="20"/>
              </w:rPr>
              <w:t>重大固定资产投资项目社会稳定风险评估暂行办法</w:t>
            </w:r>
            <w:r>
              <w:rPr>
                <w:rFonts w:ascii="宋体" w:hAnsi="宋体" w:cs="宋体"/>
                <w:kern w:val="0"/>
                <w:sz w:val="20"/>
                <w:szCs w:val="20"/>
              </w:rPr>
              <w:t>&gt;</w:t>
            </w:r>
            <w:r>
              <w:rPr>
                <w:rFonts w:hint="eastAsia" w:ascii="宋体" w:hAnsi="宋体" w:cs="宋体"/>
                <w:kern w:val="0"/>
                <w:sz w:val="20"/>
                <w:szCs w:val="20"/>
              </w:rPr>
              <w:t>的通知》（发改投资〔</w:t>
            </w:r>
            <w:r>
              <w:rPr>
                <w:rFonts w:ascii="宋体" w:hAnsi="宋体" w:cs="宋体"/>
                <w:kern w:val="0"/>
                <w:sz w:val="20"/>
                <w:szCs w:val="20"/>
              </w:rPr>
              <w:t>2012</w:t>
            </w:r>
            <w:r>
              <w:rPr>
                <w:rFonts w:hint="eastAsia" w:ascii="宋体" w:hAnsi="宋体" w:cs="宋体"/>
                <w:kern w:val="0"/>
                <w:sz w:val="20"/>
                <w:szCs w:val="20"/>
              </w:rPr>
              <w:t>〕</w:t>
            </w:r>
            <w:r>
              <w:rPr>
                <w:rFonts w:ascii="宋体" w:hAnsi="宋体" w:cs="宋体"/>
                <w:kern w:val="0"/>
                <w:sz w:val="20"/>
                <w:szCs w:val="20"/>
              </w:rPr>
              <w:t>2492</w:t>
            </w:r>
            <w:r>
              <w:rPr>
                <w:rFonts w:hint="eastAsia" w:ascii="宋体" w:hAnsi="宋体" w:cs="宋体"/>
                <w:kern w:val="0"/>
                <w:sz w:val="20"/>
                <w:szCs w:val="20"/>
              </w:rPr>
              <w:t>号）第三条、第五条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社会稳定风险评估报告</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核准制项目中的重大资产投资项目</w:t>
            </w:r>
          </w:p>
        </w:tc>
      </w:tr>
      <w:tr>
        <w:tblPrEx>
          <w:tblLayout w:type="fixed"/>
          <w:tblCellMar>
            <w:top w:w="15" w:type="dxa"/>
            <w:left w:w="15" w:type="dxa"/>
            <w:bottom w:w="15" w:type="dxa"/>
            <w:right w:w="15" w:type="dxa"/>
          </w:tblCellMar>
        </w:tblPrEx>
        <w:trPr>
          <w:gridAfter w:val="1"/>
          <w:wAfter w:w="715" w:type="dxa"/>
          <w:trHeight w:val="1036"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6</w:t>
            </w:r>
          </w:p>
        </w:tc>
        <w:tc>
          <w:tcPr>
            <w:tcW w:w="675" w:type="dxa"/>
            <w:vMerge w:val="restart"/>
            <w:tcBorders>
              <w:top w:val="single" w:color="000000" w:sz="4" w:space="0"/>
              <w:left w:val="single" w:color="000000" w:sz="4" w:space="0"/>
              <w:right w:val="single" w:color="000000" w:sz="4" w:space="0"/>
            </w:tcBorders>
            <w:vAlign w:val="center"/>
          </w:tcPr>
          <w:p>
            <w:pPr>
              <w:spacing w:line="240" w:lineRule="exact"/>
              <w:jc w:val="center"/>
              <w:textAlignment w:val="center"/>
              <w:rPr>
                <w:rFonts w:ascii="仿宋_GB2312" w:hAnsi="宋体" w:eastAsia="仿宋_GB2312" w:cs="仿宋_GB2312"/>
                <w:szCs w:val="21"/>
              </w:rPr>
            </w:pPr>
            <w:r>
              <w:rPr>
                <w:rFonts w:hint="eastAsia" w:ascii="仿宋_GB2312" w:hAnsi="宋体" w:eastAsia="仿宋_GB2312" w:cs="仿宋_GB2312"/>
                <w:szCs w:val="21"/>
              </w:rPr>
              <w:t>02004</w:t>
            </w:r>
          </w:p>
        </w:tc>
        <w:tc>
          <w:tcPr>
            <w:tcW w:w="281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政府投资</w:t>
            </w:r>
            <w:r>
              <w:rPr>
                <w:rFonts w:hint="eastAsia" w:ascii="宋体" w:hAnsi="宋体" w:cs="宋体"/>
                <w:kern w:val="0"/>
                <w:sz w:val="20"/>
                <w:szCs w:val="20"/>
                <w:lang w:eastAsia="zh-CN"/>
              </w:rPr>
              <w:t>（含国外贷款投资）</w:t>
            </w:r>
            <w:r>
              <w:rPr>
                <w:rFonts w:hint="eastAsia" w:ascii="宋体" w:hAnsi="宋体" w:cs="宋体"/>
                <w:kern w:val="0"/>
                <w:sz w:val="20"/>
                <w:szCs w:val="20"/>
              </w:rPr>
              <w:t>项目建议书、可行性研究报告、初步设计、概算审批</w:t>
            </w:r>
          </w:p>
        </w:tc>
        <w:tc>
          <w:tcPr>
            <w:tcW w:w="49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其他</w:t>
            </w:r>
          </w:p>
          <w:p>
            <w:pPr>
              <w:spacing w:line="240" w:lineRule="exact"/>
              <w:jc w:val="center"/>
              <w:textAlignment w:val="center"/>
              <w:rPr>
                <w:rFonts w:ascii="宋体" w:hAnsi="宋体" w:cs="宋体"/>
                <w:kern w:val="0"/>
                <w:sz w:val="20"/>
                <w:szCs w:val="20"/>
              </w:rPr>
            </w:pPr>
          </w:p>
        </w:tc>
        <w:tc>
          <w:tcPr>
            <w:tcW w:w="1140" w:type="dxa"/>
            <w:vMerge w:val="restart"/>
            <w:tcBorders>
              <w:top w:val="single" w:color="000000" w:sz="4" w:space="0"/>
              <w:left w:val="single" w:color="000000" w:sz="4" w:space="0"/>
              <w:right w:val="single" w:color="000000" w:sz="4" w:space="0"/>
            </w:tcBorders>
            <w:shd w:val="clear" w:color="auto" w:fill="auto"/>
          </w:tcPr>
          <w:p>
            <w:pPr>
              <w:rPr>
                <w:rFonts w:hint="eastAsia" w:eastAsia="宋体"/>
                <w:lang w:eastAsia="zh-CN"/>
              </w:rPr>
            </w:pPr>
            <w:r>
              <w:rPr>
                <w:rFonts w:hint="eastAsia" w:ascii="宋体" w:hAnsi="宋体" w:cs="宋体"/>
                <w:color w:val="000000"/>
                <w:kern w:val="0"/>
                <w:sz w:val="20"/>
                <w:szCs w:val="20"/>
              </w:rPr>
              <w:t>桥东区</w:t>
            </w:r>
            <w:r>
              <w:rPr>
                <w:rFonts w:hint="eastAsia" w:ascii="宋体" w:hAnsi="宋体" w:cs="宋体"/>
                <w:color w:val="000000"/>
                <w:kern w:val="0"/>
                <w:sz w:val="20"/>
                <w:szCs w:val="20"/>
                <w:lang w:eastAsia="zh-CN"/>
              </w:rPr>
              <w:t>行政审批局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社会稳定风险评估</w:t>
            </w:r>
          </w:p>
        </w:tc>
        <w:tc>
          <w:tcPr>
            <w:tcW w:w="4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《关于印发</w:t>
            </w:r>
            <w:r>
              <w:rPr>
                <w:rFonts w:ascii="宋体" w:hAnsi="宋体" w:cs="宋体"/>
                <w:kern w:val="0"/>
                <w:sz w:val="20"/>
                <w:szCs w:val="20"/>
              </w:rPr>
              <w:t>&lt;</w:t>
            </w:r>
            <w:r>
              <w:rPr>
                <w:rFonts w:hint="eastAsia" w:ascii="宋体" w:hAnsi="宋体" w:cs="宋体"/>
                <w:kern w:val="0"/>
                <w:sz w:val="20"/>
                <w:szCs w:val="20"/>
              </w:rPr>
              <w:t>重大固定资产投资项目社会稳定风险评估暂行办法</w:t>
            </w:r>
            <w:r>
              <w:rPr>
                <w:rFonts w:ascii="宋体" w:hAnsi="宋体" w:cs="宋体"/>
                <w:kern w:val="0"/>
                <w:sz w:val="20"/>
                <w:szCs w:val="20"/>
              </w:rPr>
              <w:t>&gt;</w:t>
            </w:r>
            <w:r>
              <w:rPr>
                <w:rFonts w:hint="eastAsia" w:ascii="宋体" w:hAnsi="宋体" w:cs="宋体"/>
                <w:kern w:val="0"/>
                <w:sz w:val="20"/>
                <w:szCs w:val="20"/>
              </w:rPr>
              <w:t>的通知》（发改投资〔</w:t>
            </w:r>
            <w:r>
              <w:rPr>
                <w:rFonts w:ascii="宋体" w:hAnsi="宋体" w:cs="宋体"/>
                <w:kern w:val="0"/>
                <w:sz w:val="20"/>
                <w:szCs w:val="20"/>
              </w:rPr>
              <w:t>2012</w:t>
            </w:r>
            <w:r>
              <w:rPr>
                <w:rFonts w:hint="eastAsia" w:ascii="宋体" w:hAnsi="宋体" w:cs="宋体"/>
                <w:kern w:val="0"/>
                <w:sz w:val="20"/>
                <w:szCs w:val="20"/>
              </w:rPr>
              <w:t>〕</w:t>
            </w:r>
            <w:r>
              <w:rPr>
                <w:rFonts w:ascii="宋体" w:hAnsi="宋体" w:cs="宋体"/>
                <w:kern w:val="0"/>
                <w:sz w:val="20"/>
                <w:szCs w:val="20"/>
              </w:rPr>
              <w:t>2492</w:t>
            </w:r>
            <w:r>
              <w:rPr>
                <w:rFonts w:hint="eastAsia" w:ascii="宋体" w:hAnsi="宋体" w:cs="宋体"/>
                <w:kern w:val="0"/>
                <w:sz w:val="20"/>
                <w:szCs w:val="20"/>
              </w:rPr>
              <w:t>号）第三条、第五条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社会稳定风险评估报告</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重大固定资产投资项目</w:t>
            </w:r>
          </w:p>
        </w:tc>
      </w:tr>
      <w:tr>
        <w:tblPrEx>
          <w:tblLayout w:type="fixed"/>
          <w:tblCellMar>
            <w:top w:w="15" w:type="dxa"/>
            <w:left w:w="15" w:type="dxa"/>
            <w:bottom w:w="15" w:type="dxa"/>
            <w:right w:w="15" w:type="dxa"/>
          </w:tblCellMar>
        </w:tblPrEx>
        <w:trPr>
          <w:gridAfter w:val="1"/>
          <w:wAfter w:w="715" w:type="dxa"/>
          <w:trHeight w:val="1036"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7</w:t>
            </w:r>
          </w:p>
        </w:tc>
        <w:tc>
          <w:tcPr>
            <w:tcW w:w="675" w:type="dxa"/>
            <w:vMerge w:val="continue"/>
            <w:tcBorders>
              <w:left w:val="single" w:color="000000" w:sz="4" w:space="0"/>
              <w:right w:val="single" w:color="000000" w:sz="4" w:space="0"/>
            </w:tcBorders>
            <w:vAlign w:val="center"/>
          </w:tcPr>
          <w:p>
            <w:pPr>
              <w:spacing w:line="240" w:lineRule="exact"/>
              <w:jc w:val="center"/>
              <w:textAlignment w:val="center"/>
              <w:rPr>
                <w:rFonts w:ascii="仿宋_GB2312" w:hAnsi="宋体" w:eastAsia="仿宋_GB2312" w:cs="仿宋_GB2312"/>
                <w:szCs w:val="21"/>
              </w:rPr>
            </w:pPr>
          </w:p>
        </w:tc>
        <w:tc>
          <w:tcPr>
            <w:tcW w:w="2817" w:type="dxa"/>
            <w:vMerge w:val="continue"/>
            <w:tcBorders>
              <w:left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kern w:val="0"/>
                <w:sz w:val="20"/>
                <w:szCs w:val="20"/>
              </w:rPr>
            </w:pPr>
          </w:p>
        </w:tc>
        <w:tc>
          <w:tcPr>
            <w:tcW w:w="495"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p>
        </w:tc>
        <w:tc>
          <w:tcPr>
            <w:tcW w:w="1140" w:type="dxa"/>
            <w:vMerge w:val="continue"/>
            <w:tcBorders>
              <w:left w:val="single" w:color="000000" w:sz="4" w:space="0"/>
              <w:right w:val="single" w:color="000000" w:sz="4" w:space="0"/>
            </w:tcBorders>
            <w:shd w:val="clear" w:color="auto" w:fill="auto"/>
          </w:tc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编制项目可行性研究报告</w:t>
            </w:r>
          </w:p>
        </w:tc>
        <w:tc>
          <w:tcPr>
            <w:tcW w:w="4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《国务院关于投资体制改革的决定》（国发〔</w:t>
            </w:r>
            <w:r>
              <w:rPr>
                <w:rFonts w:ascii="宋体" w:hAnsi="宋体" w:cs="宋体"/>
                <w:kern w:val="0"/>
                <w:sz w:val="20"/>
                <w:szCs w:val="20"/>
              </w:rPr>
              <w:t>2004</w:t>
            </w:r>
            <w:r>
              <w:rPr>
                <w:rFonts w:hint="eastAsia" w:ascii="宋体" w:hAnsi="宋体" w:cs="宋体"/>
                <w:kern w:val="0"/>
                <w:sz w:val="20"/>
                <w:szCs w:val="20"/>
              </w:rPr>
              <w:t>〕</w:t>
            </w:r>
            <w:r>
              <w:rPr>
                <w:rFonts w:ascii="宋体" w:hAnsi="宋体" w:cs="宋体"/>
                <w:kern w:val="0"/>
                <w:sz w:val="20"/>
                <w:szCs w:val="20"/>
              </w:rPr>
              <w:t>20</w:t>
            </w:r>
            <w:r>
              <w:rPr>
                <w:rFonts w:hint="eastAsia" w:ascii="宋体" w:hAnsi="宋体" w:cs="宋体"/>
                <w:kern w:val="0"/>
                <w:sz w:val="20"/>
                <w:szCs w:val="20"/>
              </w:rPr>
              <w:t>号）第三条第四款</w:t>
            </w:r>
            <w:r>
              <w:rPr>
                <w:rFonts w:ascii="宋体" w:hAnsi="宋体" w:cs="宋体"/>
                <w:kern w:val="0"/>
                <w:sz w:val="20"/>
                <w:szCs w:val="20"/>
              </w:rPr>
              <w:br w:type="textWrapping"/>
            </w:r>
            <w:r>
              <w:rPr>
                <w:rFonts w:hint="eastAsia" w:ascii="宋体" w:hAnsi="宋体" w:cs="宋体"/>
                <w:kern w:val="0"/>
                <w:sz w:val="20"/>
                <w:szCs w:val="20"/>
              </w:rPr>
              <w:t>《关于公布固定资产投资项目保留合并或并联办理行政许可和行政审批事项的通知》</w:t>
            </w:r>
            <w:r>
              <w:rPr>
                <w:rFonts w:ascii="宋体" w:hAnsi="宋体" w:cs="宋体"/>
                <w:kern w:val="0"/>
                <w:sz w:val="20"/>
                <w:szCs w:val="20"/>
              </w:rPr>
              <w:t>(</w:t>
            </w:r>
            <w:r>
              <w:rPr>
                <w:rFonts w:hint="eastAsia" w:ascii="宋体" w:hAnsi="宋体" w:cs="宋体"/>
                <w:kern w:val="0"/>
                <w:sz w:val="20"/>
                <w:szCs w:val="20"/>
              </w:rPr>
              <w:t>冀政办〔</w:t>
            </w:r>
            <w:r>
              <w:rPr>
                <w:rFonts w:ascii="宋体" w:hAnsi="宋体" w:cs="宋体"/>
                <w:kern w:val="0"/>
                <w:sz w:val="20"/>
                <w:szCs w:val="20"/>
              </w:rPr>
              <w:t>2009</w:t>
            </w:r>
            <w:r>
              <w:rPr>
                <w:rFonts w:hint="eastAsia" w:ascii="宋体" w:hAnsi="宋体" w:cs="宋体"/>
                <w:kern w:val="0"/>
                <w:sz w:val="20"/>
                <w:szCs w:val="20"/>
              </w:rPr>
              <w:t>〕</w:t>
            </w:r>
            <w:r>
              <w:rPr>
                <w:rFonts w:ascii="宋体" w:hAnsi="宋体" w:cs="宋体"/>
                <w:kern w:val="0"/>
                <w:sz w:val="20"/>
                <w:szCs w:val="20"/>
              </w:rPr>
              <w:t>25</w:t>
            </w:r>
            <w:r>
              <w:rPr>
                <w:rFonts w:hint="eastAsia" w:ascii="宋体" w:hAnsi="宋体" w:cs="宋体"/>
                <w:kern w:val="0"/>
                <w:sz w:val="20"/>
                <w:szCs w:val="20"/>
              </w:rPr>
              <w:t>号</w:t>
            </w:r>
            <w:r>
              <w:rPr>
                <w:rFonts w:ascii="宋体" w:hAnsi="宋体" w:cs="宋体"/>
                <w:kern w:val="0"/>
                <w:sz w:val="20"/>
                <w:szCs w:val="20"/>
              </w:rPr>
              <w:t>)</w:t>
            </w:r>
            <w:r>
              <w:rPr>
                <w:rFonts w:hint="eastAsia" w:ascii="宋体" w:hAnsi="宋体" w:cs="宋体"/>
                <w:kern w:val="0"/>
                <w:sz w:val="20"/>
                <w:szCs w:val="20"/>
              </w:rPr>
              <w:t>目录第十四条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项目可行性研究报告</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gridAfter w:val="1"/>
          <w:wAfter w:w="715" w:type="dxa"/>
          <w:trHeight w:val="1036"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8</w:t>
            </w:r>
          </w:p>
        </w:tc>
        <w:tc>
          <w:tcPr>
            <w:tcW w:w="675" w:type="dxa"/>
            <w:vMerge w:val="continue"/>
            <w:tcBorders>
              <w:left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仿宋_GB2312"/>
                <w:szCs w:val="21"/>
              </w:rPr>
            </w:pPr>
          </w:p>
        </w:tc>
        <w:tc>
          <w:tcPr>
            <w:tcW w:w="2817" w:type="dxa"/>
            <w:vMerge w:val="continue"/>
            <w:tcBorders>
              <w:left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kern w:val="0"/>
                <w:sz w:val="20"/>
                <w:szCs w:val="20"/>
              </w:rPr>
            </w:pPr>
          </w:p>
        </w:tc>
        <w:tc>
          <w:tcPr>
            <w:tcW w:w="495" w:type="dxa"/>
            <w:vMerge w:val="continue"/>
            <w:tcBorders>
              <w:left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kern w:val="0"/>
                <w:sz w:val="20"/>
                <w:szCs w:val="20"/>
              </w:rPr>
            </w:pPr>
          </w:p>
        </w:tc>
        <w:tc>
          <w:tcPr>
            <w:tcW w:w="114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项目可研报告评估论证</w:t>
            </w:r>
          </w:p>
        </w:tc>
        <w:tc>
          <w:tcPr>
            <w:tcW w:w="4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《关于公布固定资产投资项目保留合并或并联办理行政许可和行政审批事项的通知》</w:t>
            </w:r>
            <w:r>
              <w:rPr>
                <w:rFonts w:ascii="宋体" w:hAnsi="宋体" w:cs="宋体"/>
                <w:kern w:val="0"/>
                <w:sz w:val="20"/>
                <w:szCs w:val="20"/>
              </w:rPr>
              <w:t>(</w:t>
            </w:r>
            <w:r>
              <w:rPr>
                <w:rFonts w:hint="eastAsia" w:ascii="宋体" w:hAnsi="宋体" w:cs="宋体"/>
                <w:kern w:val="0"/>
                <w:sz w:val="20"/>
                <w:szCs w:val="20"/>
              </w:rPr>
              <w:t>冀政办〔</w:t>
            </w:r>
            <w:r>
              <w:rPr>
                <w:rFonts w:ascii="宋体" w:hAnsi="宋体" w:cs="宋体"/>
                <w:kern w:val="0"/>
                <w:sz w:val="20"/>
                <w:szCs w:val="20"/>
              </w:rPr>
              <w:t>2009</w:t>
            </w:r>
            <w:r>
              <w:rPr>
                <w:rFonts w:hint="eastAsia" w:ascii="宋体" w:hAnsi="宋体" w:cs="宋体"/>
                <w:kern w:val="0"/>
                <w:sz w:val="20"/>
                <w:szCs w:val="20"/>
              </w:rPr>
              <w:t>〕</w:t>
            </w:r>
            <w:r>
              <w:rPr>
                <w:rFonts w:ascii="宋体" w:hAnsi="宋体" w:cs="宋体"/>
                <w:kern w:val="0"/>
                <w:sz w:val="20"/>
                <w:szCs w:val="20"/>
              </w:rPr>
              <w:t>25</w:t>
            </w:r>
            <w:r>
              <w:rPr>
                <w:rFonts w:hint="eastAsia" w:ascii="宋体" w:hAnsi="宋体" w:cs="宋体"/>
                <w:kern w:val="0"/>
                <w:sz w:val="20"/>
                <w:szCs w:val="20"/>
              </w:rPr>
              <w:t>号</w:t>
            </w:r>
            <w:r>
              <w:rPr>
                <w:rFonts w:ascii="宋体" w:hAnsi="宋体" w:cs="宋体"/>
                <w:kern w:val="0"/>
                <w:sz w:val="20"/>
                <w:szCs w:val="20"/>
              </w:rPr>
              <w:t>)</w:t>
            </w:r>
            <w:r>
              <w:rPr>
                <w:rFonts w:hint="eastAsia" w:ascii="宋体" w:hAnsi="宋体" w:cs="宋体"/>
                <w:kern w:val="0"/>
                <w:sz w:val="20"/>
                <w:szCs w:val="20"/>
              </w:rPr>
              <w:t>附件</w:t>
            </w:r>
            <w:r>
              <w:rPr>
                <w:rFonts w:ascii="宋体" w:hAnsi="宋体" w:cs="宋体"/>
                <w:kern w:val="0"/>
                <w:sz w:val="20"/>
                <w:szCs w:val="20"/>
              </w:rPr>
              <w:t>3</w:t>
            </w:r>
          </w:p>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《河北省固定资产投资项目行政许可和行政审批需中介组织审核事项表》第二项第一款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项目可研报告评估报告</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技术评审评估</w:t>
            </w:r>
          </w:p>
        </w:tc>
      </w:tr>
      <w:tr>
        <w:tblPrEx>
          <w:tblLayout w:type="fixed"/>
          <w:tblCellMar>
            <w:top w:w="15" w:type="dxa"/>
            <w:left w:w="15" w:type="dxa"/>
            <w:bottom w:w="15" w:type="dxa"/>
            <w:right w:w="15" w:type="dxa"/>
          </w:tblCellMar>
        </w:tblPrEx>
        <w:trPr>
          <w:gridAfter w:val="1"/>
          <w:wAfter w:w="715" w:type="dxa"/>
          <w:trHeight w:val="1036"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9</w:t>
            </w:r>
          </w:p>
        </w:tc>
        <w:tc>
          <w:tcPr>
            <w:tcW w:w="675"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仿宋_GB2312"/>
                <w:szCs w:val="21"/>
              </w:rPr>
            </w:pPr>
          </w:p>
        </w:tc>
        <w:tc>
          <w:tcPr>
            <w:tcW w:w="281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kern w:val="0"/>
                <w:sz w:val="20"/>
                <w:szCs w:val="20"/>
              </w:rPr>
            </w:pPr>
          </w:p>
        </w:tc>
        <w:tc>
          <w:tcPr>
            <w:tcW w:w="49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color w:val="000000"/>
                <w:kern w:val="0"/>
                <w:sz w:val="20"/>
                <w:szCs w:val="20"/>
              </w:rPr>
              <w:t>桥东区</w:t>
            </w:r>
            <w:r>
              <w:rPr>
                <w:rFonts w:hint="eastAsia" w:ascii="宋体" w:hAnsi="宋体" w:cs="宋体"/>
                <w:color w:val="000000"/>
                <w:kern w:val="0"/>
                <w:sz w:val="20"/>
                <w:szCs w:val="20"/>
                <w:lang w:eastAsia="zh-CN"/>
              </w:rPr>
              <w:t>行政审批局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编制项目初步设计、概算</w:t>
            </w:r>
          </w:p>
        </w:tc>
        <w:tc>
          <w:tcPr>
            <w:tcW w:w="4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《国务院关于投资体制改革的决定》（国发〔</w:t>
            </w:r>
            <w:r>
              <w:rPr>
                <w:rFonts w:ascii="宋体" w:hAnsi="宋体" w:cs="宋体"/>
                <w:kern w:val="0"/>
                <w:sz w:val="20"/>
                <w:szCs w:val="20"/>
              </w:rPr>
              <w:t>2004</w:t>
            </w:r>
            <w:r>
              <w:rPr>
                <w:rFonts w:hint="eastAsia" w:ascii="宋体" w:hAnsi="宋体" w:cs="宋体"/>
                <w:kern w:val="0"/>
                <w:sz w:val="20"/>
                <w:szCs w:val="20"/>
              </w:rPr>
              <w:t>〕</w:t>
            </w:r>
            <w:r>
              <w:rPr>
                <w:rFonts w:ascii="宋体" w:hAnsi="宋体" w:cs="宋体"/>
                <w:kern w:val="0"/>
                <w:sz w:val="20"/>
                <w:szCs w:val="20"/>
              </w:rPr>
              <w:t>20</w:t>
            </w:r>
            <w:r>
              <w:rPr>
                <w:rFonts w:hint="eastAsia" w:ascii="宋体" w:hAnsi="宋体" w:cs="宋体"/>
                <w:kern w:val="0"/>
                <w:sz w:val="20"/>
                <w:szCs w:val="20"/>
              </w:rPr>
              <w:t>号）第三条第四款</w:t>
            </w:r>
            <w:r>
              <w:rPr>
                <w:rFonts w:ascii="宋体" w:hAnsi="宋体" w:cs="宋体"/>
                <w:kern w:val="0"/>
                <w:sz w:val="20"/>
                <w:szCs w:val="20"/>
              </w:rPr>
              <w:br w:type="textWrapping"/>
            </w:r>
            <w:r>
              <w:rPr>
                <w:rFonts w:hint="eastAsia" w:ascii="宋体" w:hAnsi="宋体" w:cs="宋体"/>
                <w:kern w:val="0"/>
                <w:sz w:val="20"/>
                <w:szCs w:val="20"/>
              </w:rPr>
              <w:t>《关于公布固定资产投资项目保留合并或并联办理行政许可和行政审批事项的通知》</w:t>
            </w:r>
            <w:r>
              <w:rPr>
                <w:rFonts w:ascii="宋体" w:hAnsi="宋体" w:cs="宋体"/>
                <w:kern w:val="0"/>
                <w:sz w:val="20"/>
                <w:szCs w:val="20"/>
              </w:rPr>
              <w:t>(</w:t>
            </w:r>
            <w:r>
              <w:rPr>
                <w:rFonts w:hint="eastAsia" w:ascii="宋体" w:hAnsi="宋体" w:cs="宋体"/>
                <w:kern w:val="0"/>
                <w:sz w:val="20"/>
                <w:szCs w:val="20"/>
              </w:rPr>
              <w:t>冀政办〔</w:t>
            </w:r>
            <w:r>
              <w:rPr>
                <w:rFonts w:ascii="宋体" w:hAnsi="宋体" w:cs="宋体"/>
                <w:kern w:val="0"/>
                <w:sz w:val="20"/>
                <w:szCs w:val="20"/>
              </w:rPr>
              <w:t>2009</w:t>
            </w:r>
            <w:r>
              <w:rPr>
                <w:rFonts w:hint="eastAsia" w:ascii="宋体" w:hAnsi="宋体" w:cs="宋体"/>
                <w:kern w:val="0"/>
                <w:sz w:val="20"/>
                <w:szCs w:val="20"/>
              </w:rPr>
              <w:t>〕</w:t>
            </w:r>
            <w:r>
              <w:rPr>
                <w:rFonts w:ascii="宋体" w:hAnsi="宋体" w:cs="宋体"/>
                <w:kern w:val="0"/>
                <w:sz w:val="20"/>
                <w:szCs w:val="20"/>
              </w:rPr>
              <w:t>25</w:t>
            </w:r>
            <w:r>
              <w:rPr>
                <w:rFonts w:hint="eastAsia" w:ascii="宋体" w:hAnsi="宋体" w:cs="宋体"/>
                <w:kern w:val="0"/>
                <w:sz w:val="20"/>
                <w:szCs w:val="20"/>
              </w:rPr>
              <w:t>号</w:t>
            </w:r>
            <w:r>
              <w:rPr>
                <w:rFonts w:ascii="宋体" w:hAnsi="宋体" w:cs="宋体"/>
                <w:kern w:val="0"/>
                <w:sz w:val="20"/>
                <w:szCs w:val="20"/>
              </w:rPr>
              <w:t>)</w:t>
            </w:r>
            <w:r>
              <w:rPr>
                <w:rFonts w:hint="eastAsia" w:ascii="宋体" w:hAnsi="宋体" w:cs="宋体"/>
                <w:kern w:val="0"/>
                <w:sz w:val="20"/>
                <w:szCs w:val="20"/>
              </w:rPr>
              <w:t>目录部分第十五条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项目初步设计概算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凡总投资</w:t>
            </w:r>
            <w:r>
              <w:rPr>
                <w:rFonts w:ascii="宋体" w:hAnsi="宋体" w:cs="宋体"/>
                <w:color w:val="000000"/>
                <w:kern w:val="0"/>
                <w:sz w:val="20"/>
                <w:szCs w:val="20"/>
              </w:rPr>
              <w:t>1000</w:t>
            </w:r>
            <w:r>
              <w:rPr>
                <w:rFonts w:hint="eastAsia" w:ascii="宋体" w:hAnsi="宋体" w:cs="宋体"/>
                <w:color w:val="000000"/>
                <w:kern w:val="0"/>
                <w:sz w:val="20"/>
                <w:szCs w:val="20"/>
              </w:rPr>
              <w:t>万元及以下且建设规模小于</w:t>
            </w:r>
            <w:r>
              <w:rPr>
                <w:rFonts w:ascii="宋体" w:hAnsi="宋体" w:cs="宋体"/>
                <w:color w:val="000000"/>
                <w:kern w:val="0"/>
                <w:sz w:val="20"/>
                <w:szCs w:val="20"/>
              </w:rPr>
              <w:t>5000</w:t>
            </w:r>
            <w:r>
              <w:rPr>
                <w:rFonts w:hint="eastAsia" w:ascii="宋体" w:hAnsi="宋体" w:cs="宋体"/>
                <w:color w:val="000000"/>
                <w:kern w:val="0"/>
                <w:sz w:val="20"/>
                <w:szCs w:val="20"/>
              </w:rPr>
              <w:t>平方米（含）的政府投资项目（不含办公楼项目）只审核概算下达投资计划</w:t>
            </w:r>
          </w:p>
        </w:tc>
      </w:tr>
      <w:tr>
        <w:tblPrEx>
          <w:tblLayout w:type="fixed"/>
          <w:tblCellMar>
            <w:top w:w="15" w:type="dxa"/>
            <w:left w:w="15" w:type="dxa"/>
            <w:bottom w:w="15" w:type="dxa"/>
            <w:right w:w="15" w:type="dxa"/>
          </w:tblCellMar>
        </w:tblPrEx>
        <w:trPr>
          <w:gridAfter w:val="1"/>
          <w:wAfter w:w="715" w:type="dxa"/>
          <w:trHeight w:val="1036"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rPr>
              <w:t>1</w:t>
            </w:r>
            <w:r>
              <w:rPr>
                <w:rFonts w:hint="eastAsia" w:ascii="仿宋_GB2312" w:hAnsi="宋体" w:eastAsia="仿宋_GB2312" w:cs="仿宋_GB2312"/>
                <w:color w:val="000000"/>
                <w:szCs w:val="21"/>
                <w:lang w:val="en-US" w:eastAsia="zh-CN"/>
              </w:rPr>
              <w:t>0</w:t>
            </w:r>
          </w:p>
        </w:tc>
        <w:tc>
          <w:tcPr>
            <w:tcW w:w="675"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仿宋_GB2312"/>
                <w:szCs w:val="21"/>
              </w:rPr>
            </w:pPr>
            <w:r>
              <w:rPr>
                <w:rFonts w:hint="eastAsia" w:ascii="仿宋_GB2312" w:hAnsi="宋体" w:eastAsia="仿宋_GB2312" w:cs="仿宋_GB2312"/>
                <w:szCs w:val="21"/>
              </w:rPr>
              <w:t>09001</w:t>
            </w:r>
          </w:p>
        </w:tc>
        <w:tc>
          <w:tcPr>
            <w:tcW w:w="281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种子（含农作物种子、食用菌菌种）生产或经营许可证核发</w:t>
            </w:r>
          </w:p>
        </w:tc>
        <w:tc>
          <w:tcPr>
            <w:tcW w:w="49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行政许可</w:t>
            </w:r>
          </w:p>
        </w:tc>
        <w:tc>
          <w:tcPr>
            <w:tcW w:w="114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桥东区</w:t>
            </w:r>
            <w:r>
              <w:rPr>
                <w:rFonts w:hint="eastAsia" w:ascii="宋体" w:hAnsi="宋体" w:cs="宋体"/>
                <w:kern w:val="0"/>
                <w:sz w:val="20"/>
                <w:szCs w:val="20"/>
                <w:lang w:eastAsia="zh-CN"/>
              </w:rPr>
              <w:t>审批局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种子（含农作物种子、食用菌菌种）生产许可证涉及的计量检验、检定</w:t>
            </w:r>
          </w:p>
        </w:tc>
        <w:tc>
          <w:tcPr>
            <w:tcW w:w="4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《农作物种子生产经营许可管理办法》（2015年4月29日修订）第八条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计量检定机构出具的涉及计量的检验设备检定证书复印件</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gridAfter w:val="1"/>
          <w:wAfter w:w="715" w:type="dxa"/>
          <w:trHeight w:val="1036"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rPr>
              <w:t>1</w:t>
            </w:r>
            <w:r>
              <w:rPr>
                <w:rFonts w:hint="eastAsia" w:ascii="仿宋_GB2312" w:hAnsi="宋体" w:eastAsia="仿宋_GB2312" w:cs="仿宋_GB2312"/>
                <w:color w:val="000000"/>
                <w:szCs w:val="21"/>
                <w:lang w:val="en-US" w:eastAsia="zh-CN"/>
              </w:rPr>
              <w:t>1</w:t>
            </w:r>
          </w:p>
        </w:tc>
        <w:tc>
          <w:tcPr>
            <w:tcW w:w="675"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仿宋_GB2312"/>
                <w:szCs w:val="21"/>
              </w:rPr>
            </w:pPr>
          </w:p>
        </w:tc>
        <w:tc>
          <w:tcPr>
            <w:tcW w:w="281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kern w:val="0"/>
                <w:sz w:val="20"/>
                <w:szCs w:val="20"/>
              </w:rPr>
            </w:pPr>
          </w:p>
        </w:tc>
        <w:tc>
          <w:tcPr>
            <w:tcW w:w="49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p>
        </w:tc>
        <w:tc>
          <w:tcPr>
            <w:tcW w:w="114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种子（含农作物种子、食用菌菌种）经营许可证涉及的计量检验、检定</w:t>
            </w:r>
          </w:p>
        </w:tc>
        <w:tc>
          <w:tcPr>
            <w:tcW w:w="4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《农作物种子生产经营许可管理办法》（2015年4月29日修订）第十七条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计量检定机构出具的涉及计量的检验、包装设备检定证书复印件</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gridAfter w:val="1"/>
          <w:wAfter w:w="715" w:type="dxa"/>
          <w:trHeight w:val="1036"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rPr>
              <w:t>1</w:t>
            </w:r>
            <w:r>
              <w:rPr>
                <w:rFonts w:hint="eastAsia" w:ascii="仿宋_GB2312" w:hAnsi="宋体" w:eastAsia="仿宋_GB2312" w:cs="仿宋_GB2312"/>
                <w:color w:val="000000"/>
                <w:szCs w:val="21"/>
                <w:lang w:val="en-US" w:eastAsia="zh-CN"/>
              </w:rPr>
              <w:t>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仿宋_GB2312"/>
                <w:szCs w:val="21"/>
              </w:rPr>
            </w:pPr>
            <w:r>
              <w:rPr>
                <w:rFonts w:ascii="仿宋_GB2312" w:hAnsi="宋体" w:eastAsia="仿宋_GB2312" w:cs="仿宋_GB2312"/>
                <w:szCs w:val="21"/>
              </w:rPr>
              <w:t>19001</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建设工程征用、占用林地审核（含临时占用林地审批）</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行政许可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桥东区</w:t>
            </w:r>
            <w:r>
              <w:rPr>
                <w:rFonts w:hint="eastAsia" w:ascii="宋体" w:hAnsi="宋体" w:cs="宋体"/>
                <w:kern w:val="0"/>
                <w:sz w:val="20"/>
                <w:szCs w:val="20"/>
                <w:lang w:eastAsia="zh-CN"/>
              </w:rPr>
              <w:t>审批局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出具项目使用林地可行性报告或者林地现状调查表</w:t>
            </w:r>
          </w:p>
        </w:tc>
        <w:tc>
          <w:tcPr>
            <w:tcW w:w="4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《建设项目使用林地审核审批管理办法》（2015年5月1日国家林业局令第35号）第七条第四款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项目使用林地可行性报告或者林地现状调查表</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申请人可按要求自行编制项目使用林地可行性报告或者林地现状调查表，也可委托有关机构编制，审批部门不得以任何形式要求申请人必须委托特定中介机构提供服务；保留审批部门现有的项目使用林地可行性报告或者林地现状调查表技术评估、评审</w:t>
            </w:r>
          </w:p>
        </w:tc>
      </w:tr>
      <w:tr>
        <w:tblPrEx>
          <w:tblLayout w:type="fixed"/>
          <w:tblCellMar>
            <w:top w:w="15" w:type="dxa"/>
            <w:left w:w="15" w:type="dxa"/>
            <w:bottom w:w="15" w:type="dxa"/>
            <w:right w:w="15" w:type="dxa"/>
          </w:tblCellMar>
        </w:tblPrEx>
        <w:trPr>
          <w:gridAfter w:val="1"/>
          <w:wAfter w:w="715" w:type="dxa"/>
          <w:trHeight w:val="1036"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rPr>
              <w:t>1</w:t>
            </w:r>
            <w:r>
              <w:rPr>
                <w:rFonts w:hint="eastAsia" w:ascii="仿宋_GB2312" w:hAnsi="宋体" w:eastAsia="仿宋_GB2312" w:cs="仿宋_GB2312"/>
                <w:color w:val="000000"/>
                <w:szCs w:val="21"/>
                <w:lang w:val="en-US" w:eastAsia="zh-CN"/>
              </w:rPr>
              <w:t>3</w:t>
            </w:r>
          </w:p>
        </w:tc>
        <w:tc>
          <w:tcPr>
            <w:tcW w:w="675"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仿宋_GB2312"/>
                <w:szCs w:val="21"/>
              </w:rPr>
            </w:pPr>
            <w:r>
              <w:rPr>
                <w:rFonts w:hint="eastAsia" w:ascii="仿宋_GB2312" w:hAnsi="宋体" w:eastAsia="仿宋_GB2312" w:cs="仿宋_GB2312"/>
                <w:szCs w:val="21"/>
              </w:rPr>
              <w:t>11001</w:t>
            </w:r>
          </w:p>
        </w:tc>
        <w:tc>
          <w:tcPr>
            <w:tcW w:w="281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医疗机构放射诊疗建设项目职业病危害预评价报告审核、放射防护设施设计审查、竣工验收</w:t>
            </w:r>
          </w:p>
        </w:tc>
        <w:tc>
          <w:tcPr>
            <w:tcW w:w="49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行政许可</w:t>
            </w:r>
          </w:p>
        </w:tc>
        <w:tc>
          <w:tcPr>
            <w:tcW w:w="114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kern w:val="0"/>
                <w:sz w:val="20"/>
                <w:szCs w:val="20"/>
                <w:lang w:eastAsia="zh-CN"/>
              </w:rPr>
            </w:pPr>
            <w:r>
              <w:rPr>
                <w:rFonts w:hint="eastAsia" w:ascii="宋体" w:hAnsi="宋体" w:cs="宋体"/>
                <w:color w:val="000000"/>
                <w:kern w:val="0"/>
                <w:sz w:val="20"/>
                <w:szCs w:val="20"/>
              </w:rPr>
              <w:t>桥东区</w:t>
            </w:r>
            <w:r>
              <w:rPr>
                <w:rFonts w:hint="eastAsia" w:ascii="宋体" w:hAnsi="宋体" w:cs="宋体"/>
                <w:color w:val="000000"/>
                <w:kern w:val="0"/>
                <w:sz w:val="20"/>
                <w:szCs w:val="20"/>
                <w:lang w:eastAsia="zh-CN"/>
              </w:rPr>
              <w:t>行政审批局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1.放射诊疗建设项目职业病危害预评价</w:t>
            </w:r>
          </w:p>
        </w:tc>
        <w:tc>
          <w:tcPr>
            <w:tcW w:w="4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《放射诊疗管理规定》（2006年3月1日卫生部令第46号）第十二条</w:t>
            </w:r>
            <w:r>
              <w:rPr>
                <w:rFonts w:hint="eastAsia" w:ascii="宋体" w:hAnsi="宋体" w:cs="宋体"/>
                <w:kern w:val="0"/>
                <w:sz w:val="20"/>
                <w:szCs w:val="20"/>
              </w:rPr>
              <w:br w:type="textWrapping"/>
            </w:r>
            <w:r>
              <w:rPr>
                <w:rFonts w:hint="eastAsia" w:ascii="宋体" w:hAnsi="宋体" w:cs="宋体"/>
                <w:kern w:val="0"/>
                <w:sz w:val="20"/>
                <w:szCs w:val="20"/>
              </w:rPr>
              <w:t>《放射诊疗建设项目卫生审查管理规定》（卫监督发〔2012〕25号）第五条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放射诊疗建设项目职业病危害防护预评价报告</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gridAfter w:val="1"/>
          <w:wAfter w:w="715" w:type="dxa"/>
          <w:trHeight w:val="1036"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rPr>
              <w:t>1</w:t>
            </w:r>
            <w:r>
              <w:rPr>
                <w:rFonts w:hint="eastAsia" w:ascii="仿宋_GB2312" w:hAnsi="宋体" w:eastAsia="仿宋_GB2312" w:cs="仿宋_GB2312"/>
                <w:color w:val="000000"/>
                <w:szCs w:val="21"/>
                <w:lang w:val="en-US" w:eastAsia="zh-CN"/>
              </w:rPr>
              <w:t>4</w:t>
            </w:r>
          </w:p>
        </w:tc>
        <w:tc>
          <w:tcPr>
            <w:tcW w:w="675"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仿宋_GB2312"/>
                <w:szCs w:val="21"/>
              </w:rPr>
            </w:pPr>
          </w:p>
        </w:tc>
        <w:tc>
          <w:tcPr>
            <w:tcW w:w="281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kern w:val="0"/>
                <w:sz w:val="20"/>
                <w:szCs w:val="20"/>
              </w:rPr>
            </w:pPr>
          </w:p>
        </w:tc>
        <w:tc>
          <w:tcPr>
            <w:tcW w:w="49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p>
        </w:tc>
        <w:tc>
          <w:tcPr>
            <w:tcW w:w="114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2.放射诊疗建设项目职业病危害控制效果评价</w:t>
            </w:r>
          </w:p>
        </w:tc>
        <w:tc>
          <w:tcPr>
            <w:tcW w:w="4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《放射诊疗管理规定》（2006年3月1日卫生部令第46号）第十三条</w:t>
            </w:r>
            <w:r>
              <w:rPr>
                <w:rFonts w:hint="eastAsia" w:ascii="宋体" w:hAnsi="宋体" w:cs="宋体"/>
                <w:kern w:val="0"/>
                <w:sz w:val="20"/>
                <w:szCs w:val="20"/>
              </w:rPr>
              <w:br w:type="textWrapping"/>
            </w:r>
            <w:r>
              <w:rPr>
                <w:rFonts w:hint="eastAsia" w:ascii="宋体" w:hAnsi="宋体" w:cs="宋体"/>
                <w:kern w:val="0"/>
                <w:sz w:val="20"/>
                <w:szCs w:val="20"/>
              </w:rPr>
              <w:t xml:space="preserve">《放射诊疗建设项目卫生审查管理规定》（卫监督发〔2012〕25号）第五条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放射诊疗建设项目职业病危害控制效果评价报告</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gridAfter w:val="1"/>
          <w:wAfter w:w="715" w:type="dxa"/>
          <w:trHeight w:val="1036"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rPr>
              <w:t>1</w:t>
            </w:r>
            <w:r>
              <w:rPr>
                <w:rFonts w:hint="eastAsia" w:ascii="仿宋_GB2312" w:hAnsi="宋体" w:eastAsia="仿宋_GB2312" w:cs="仿宋_GB2312"/>
                <w:color w:val="000000"/>
                <w:szCs w:val="21"/>
                <w:lang w:val="en-US" w:eastAsia="zh-CN"/>
              </w:rPr>
              <w:t>5</w:t>
            </w:r>
          </w:p>
        </w:tc>
        <w:tc>
          <w:tcPr>
            <w:tcW w:w="675"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仿宋_GB2312"/>
                <w:szCs w:val="21"/>
              </w:rPr>
            </w:pPr>
          </w:p>
        </w:tc>
        <w:tc>
          <w:tcPr>
            <w:tcW w:w="2817" w:type="dxa"/>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放射源诊疗技术和医用辐射机构许可</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行政许可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kern w:val="0"/>
                <w:sz w:val="20"/>
                <w:szCs w:val="20"/>
                <w:lang w:eastAsia="zh-CN"/>
              </w:rPr>
            </w:pPr>
            <w:r>
              <w:rPr>
                <w:rFonts w:hint="eastAsia" w:ascii="宋体" w:hAnsi="宋体" w:cs="宋体"/>
                <w:color w:val="000000"/>
                <w:kern w:val="0"/>
                <w:sz w:val="20"/>
                <w:szCs w:val="20"/>
              </w:rPr>
              <w:t>桥东区</w:t>
            </w:r>
            <w:r>
              <w:rPr>
                <w:rFonts w:hint="eastAsia" w:ascii="宋体" w:hAnsi="宋体" w:cs="宋体"/>
                <w:color w:val="000000"/>
                <w:kern w:val="0"/>
                <w:sz w:val="20"/>
                <w:szCs w:val="20"/>
                <w:lang w:eastAsia="zh-CN"/>
              </w:rPr>
              <w:t>行政审批局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1.放射诊疗设备及场所防护检测</w:t>
            </w:r>
          </w:p>
        </w:tc>
        <w:tc>
          <w:tcPr>
            <w:tcW w:w="4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《河北省放射诊疗许可证发放管理办法》（冀法审〔2007〕85号）第七条</w:t>
            </w:r>
            <w:r>
              <w:rPr>
                <w:rFonts w:hint="eastAsia" w:ascii="宋体" w:hAnsi="宋体" w:cs="宋体"/>
                <w:kern w:val="0"/>
                <w:sz w:val="20"/>
                <w:szCs w:val="20"/>
              </w:rPr>
              <w:br w:type="textWrapping"/>
            </w:r>
            <w:r>
              <w:rPr>
                <w:rFonts w:hint="eastAsia" w:ascii="宋体" w:hAnsi="宋体" w:cs="宋体"/>
                <w:kern w:val="0"/>
                <w:sz w:val="20"/>
                <w:szCs w:val="20"/>
              </w:rPr>
              <w:t>《放射诊疗建设项目卫生审查管理规定》（卫监督发〔2012〕25号）第五条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本年度放射诊疗设备及场所防护检测报告</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gridAfter w:val="1"/>
          <w:wAfter w:w="715" w:type="dxa"/>
          <w:trHeight w:val="1036"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rPr>
              <w:t>1</w:t>
            </w:r>
            <w:r>
              <w:rPr>
                <w:rFonts w:hint="eastAsia" w:ascii="仿宋_GB2312" w:hAnsi="宋体" w:eastAsia="仿宋_GB2312" w:cs="仿宋_GB2312"/>
                <w:color w:val="000000"/>
                <w:szCs w:val="21"/>
                <w:lang w:val="en-US" w:eastAsia="zh-CN"/>
              </w:rPr>
              <w:t>6</w:t>
            </w:r>
          </w:p>
        </w:tc>
        <w:tc>
          <w:tcPr>
            <w:tcW w:w="675"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仿宋_GB2312"/>
                <w:szCs w:val="21"/>
              </w:rPr>
            </w:pPr>
          </w:p>
        </w:tc>
        <w:tc>
          <w:tcPr>
            <w:tcW w:w="2817" w:type="dxa"/>
            <w:tcBorders>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公共场所卫生许可</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行政许可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kern w:val="0"/>
                <w:sz w:val="20"/>
                <w:szCs w:val="20"/>
                <w:lang w:eastAsia="zh-CN"/>
              </w:rPr>
            </w:pPr>
            <w:r>
              <w:rPr>
                <w:rFonts w:hint="eastAsia" w:ascii="宋体" w:hAnsi="宋体" w:cs="宋体"/>
                <w:color w:val="000000"/>
                <w:kern w:val="0"/>
                <w:sz w:val="20"/>
                <w:szCs w:val="20"/>
              </w:rPr>
              <w:t>桥东区</w:t>
            </w:r>
            <w:r>
              <w:rPr>
                <w:rFonts w:hint="eastAsia" w:ascii="宋体" w:hAnsi="宋体" w:cs="宋体"/>
                <w:color w:val="000000"/>
                <w:kern w:val="0"/>
                <w:sz w:val="20"/>
                <w:szCs w:val="20"/>
                <w:lang w:eastAsia="zh-CN"/>
              </w:rPr>
              <w:t>行政审批局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2.公共场所卫生检测</w:t>
            </w:r>
          </w:p>
        </w:tc>
        <w:tc>
          <w:tcPr>
            <w:tcW w:w="4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《公共场所卫生管理条例实施细则》（卫生部令第80号）第二十三条、第三十四条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公共场所卫生检测报告</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gridAfter w:val="1"/>
          <w:wAfter w:w="715" w:type="dxa"/>
          <w:trHeight w:val="1036"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rPr>
              <w:t>1</w:t>
            </w:r>
            <w:r>
              <w:rPr>
                <w:rFonts w:hint="eastAsia" w:ascii="仿宋_GB2312" w:hAnsi="宋体" w:eastAsia="仿宋_GB2312" w:cs="仿宋_GB2312"/>
                <w:color w:val="000000"/>
                <w:szCs w:val="21"/>
                <w:lang w:val="en-US" w:eastAsia="zh-CN"/>
              </w:rPr>
              <w:t>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仿宋_GB2312"/>
                <w:szCs w:val="21"/>
              </w:rPr>
            </w:pPr>
            <w:r>
              <w:rPr>
                <w:rFonts w:hint="eastAsia" w:ascii="仿宋_GB2312" w:hAnsi="宋体" w:eastAsia="仿宋_GB2312" w:cs="仿宋_GB2312"/>
                <w:szCs w:val="21"/>
              </w:rPr>
              <w:t>11003</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饮用水供水单位卫生许可</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行政许可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kern w:val="0"/>
                <w:sz w:val="20"/>
                <w:szCs w:val="20"/>
                <w:lang w:eastAsia="zh-CN"/>
              </w:rPr>
            </w:pPr>
            <w:r>
              <w:rPr>
                <w:rFonts w:hint="eastAsia" w:ascii="宋体" w:hAnsi="宋体" w:cs="宋体"/>
                <w:color w:val="000000"/>
                <w:kern w:val="0"/>
                <w:sz w:val="20"/>
                <w:szCs w:val="20"/>
              </w:rPr>
              <w:t>桥东区</w:t>
            </w:r>
            <w:r>
              <w:rPr>
                <w:rFonts w:hint="eastAsia" w:ascii="宋体" w:hAnsi="宋体" w:cs="宋体"/>
                <w:color w:val="000000"/>
                <w:kern w:val="0"/>
                <w:sz w:val="20"/>
                <w:szCs w:val="20"/>
                <w:lang w:eastAsia="zh-CN"/>
              </w:rPr>
              <w:t>行政审批局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水质检验</w:t>
            </w:r>
          </w:p>
        </w:tc>
        <w:tc>
          <w:tcPr>
            <w:tcW w:w="4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《河北省生活饮用水卫生监督管理办法》(河北省人民政府令〔2013〕第14号)第九条、第十一条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水质检验报告</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gridAfter w:val="1"/>
          <w:wAfter w:w="715" w:type="dxa"/>
          <w:trHeight w:val="1036"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rPr>
              <w:t>1</w:t>
            </w:r>
            <w:r>
              <w:rPr>
                <w:rFonts w:hint="eastAsia" w:ascii="仿宋_GB2312" w:hAnsi="宋体" w:eastAsia="仿宋_GB2312" w:cs="仿宋_GB2312"/>
                <w:color w:val="000000"/>
                <w:szCs w:val="21"/>
                <w:lang w:val="en-US" w:eastAsia="zh-CN"/>
              </w:rPr>
              <w:t>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仿宋_GB2312"/>
                <w:szCs w:val="21"/>
              </w:rPr>
            </w:pPr>
            <w:r>
              <w:rPr>
                <w:rFonts w:hint="eastAsia" w:ascii="仿宋_GB2312" w:hAnsi="宋体" w:eastAsia="仿宋_GB2312" w:cs="仿宋_GB2312"/>
                <w:szCs w:val="21"/>
              </w:rPr>
              <w:t>04001</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区属宗教活动场所登记、合并、分立、终止或者变更登记内容审批</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行政许可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highlight w:val="none"/>
              </w:rPr>
            </w:pPr>
            <w:r>
              <w:rPr>
                <w:rFonts w:hint="eastAsia" w:ascii="宋体" w:hAnsi="宋体" w:cs="宋体"/>
                <w:kern w:val="0"/>
                <w:sz w:val="20"/>
                <w:szCs w:val="20"/>
                <w:highlight w:val="none"/>
              </w:rPr>
              <w:t>区民政局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注册登记、变更登记验资</w:t>
            </w:r>
          </w:p>
        </w:tc>
        <w:tc>
          <w:tcPr>
            <w:tcW w:w="4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《宗教事务条例》（</w:t>
            </w:r>
            <w:r>
              <w:rPr>
                <w:rFonts w:ascii="宋体" w:hAnsi="宋体" w:cs="宋体"/>
                <w:kern w:val="0"/>
                <w:sz w:val="20"/>
                <w:szCs w:val="20"/>
              </w:rPr>
              <w:t>2004</w:t>
            </w:r>
            <w:r>
              <w:rPr>
                <w:rFonts w:hint="eastAsia" w:ascii="宋体" w:hAnsi="宋体" w:cs="宋体"/>
                <w:kern w:val="0"/>
                <w:sz w:val="20"/>
                <w:szCs w:val="20"/>
              </w:rPr>
              <w:t>年</w:t>
            </w:r>
            <w:r>
              <w:rPr>
                <w:rFonts w:ascii="宋体" w:hAnsi="宋体" w:cs="宋体"/>
                <w:kern w:val="0"/>
                <w:sz w:val="20"/>
                <w:szCs w:val="20"/>
              </w:rPr>
              <w:t>11</w:t>
            </w:r>
            <w:r>
              <w:rPr>
                <w:rFonts w:hint="eastAsia" w:ascii="宋体" w:hAnsi="宋体" w:cs="宋体"/>
                <w:kern w:val="0"/>
                <w:sz w:val="20"/>
                <w:szCs w:val="20"/>
              </w:rPr>
              <w:t>月</w:t>
            </w:r>
            <w:r>
              <w:rPr>
                <w:rFonts w:ascii="宋体" w:hAnsi="宋体" w:cs="宋体"/>
                <w:kern w:val="0"/>
                <w:sz w:val="20"/>
                <w:szCs w:val="20"/>
              </w:rPr>
              <w:t>30</w:t>
            </w:r>
            <w:r>
              <w:rPr>
                <w:rFonts w:hint="eastAsia" w:ascii="宋体" w:hAnsi="宋体" w:cs="宋体"/>
                <w:kern w:val="0"/>
                <w:sz w:val="20"/>
                <w:szCs w:val="20"/>
              </w:rPr>
              <w:t>日国务院令第</w:t>
            </w:r>
            <w:r>
              <w:rPr>
                <w:rFonts w:ascii="宋体" w:hAnsi="宋体" w:cs="宋体"/>
                <w:kern w:val="0"/>
                <w:sz w:val="20"/>
                <w:szCs w:val="20"/>
              </w:rPr>
              <w:t>426</w:t>
            </w:r>
            <w:r>
              <w:rPr>
                <w:rFonts w:hint="eastAsia" w:ascii="宋体" w:hAnsi="宋体" w:cs="宋体"/>
                <w:kern w:val="0"/>
                <w:sz w:val="20"/>
                <w:szCs w:val="20"/>
              </w:rPr>
              <w:t>号）第六条</w:t>
            </w:r>
            <w:r>
              <w:rPr>
                <w:rFonts w:ascii="宋体" w:hAnsi="宋体" w:cs="宋体"/>
                <w:kern w:val="0"/>
                <w:sz w:val="20"/>
                <w:szCs w:val="20"/>
              </w:rPr>
              <w:br w:type="textWrapping"/>
            </w:r>
            <w:r>
              <w:rPr>
                <w:rFonts w:hint="eastAsia" w:ascii="宋体" w:hAnsi="宋体" w:cs="宋体"/>
                <w:kern w:val="0"/>
                <w:sz w:val="20"/>
                <w:szCs w:val="20"/>
              </w:rPr>
              <w:t>《社会团体登记管理条例》（</w:t>
            </w:r>
            <w:r>
              <w:rPr>
                <w:rFonts w:ascii="宋体" w:hAnsi="宋体" w:cs="宋体"/>
                <w:kern w:val="0"/>
                <w:sz w:val="20"/>
                <w:szCs w:val="20"/>
              </w:rPr>
              <w:t>1998</w:t>
            </w:r>
            <w:r>
              <w:rPr>
                <w:rFonts w:hint="eastAsia" w:ascii="宋体" w:hAnsi="宋体" w:cs="宋体"/>
                <w:kern w:val="0"/>
                <w:sz w:val="20"/>
                <w:szCs w:val="20"/>
              </w:rPr>
              <w:t>年</w:t>
            </w:r>
            <w:r>
              <w:rPr>
                <w:rFonts w:ascii="宋体" w:hAnsi="宋体" w:cs="宋体"/>
                <w:kern w:val="0"/>
                <w:sz w:val="20"/>
                <w:szCs w:val="20"/>
              </w:rPr>
              <w:t>10</w:t>
            </w:r>
            <w:r>
              <w:rPr>
                <w:rFonts w:hint="eastAsia" w:ascii="宋体" w:hAnsi="宋体" w:cs="宋体"/>
                <w:kern w:val="0"/>
                <w:sz w:val="20"/>
                <w:szCs w:val="20"/>
              </w:rPr>
              <w:t>月</w:t>
            </w:r>
            <w:r>
              <w:rPr>
                <w:rFonts w:ascii="宋体" w:hAnsi="宋体" w:cs="宋体"/>
                <w:kern w:val="0"/>
                <w:sz w:val="20"/>
                <w:szCs w:val="20"/>
              </w:rPr>
              <w:t>25</w:t>
            </w:r>
            <w:r>
              <w:rPr>
                <w:rFonts w:hint="eastAsia" w:ascii="宋体" w:hAnsi="宋体" w:cs="宋体"/>
                <w:kern w:val="0"/>
                <w:sz w:val="20"/>
                <w:szCs w:val="20"/>
              </w:rPr>
              <w:t>日国务院令第</w:t>
            </w:r>
            <w:r>
              <w:rPr>
                <w:rFonts w:ascii="宋体" w:hAnsi="宋体" w:cs="宋体"/>
                <w:kern w:val="0"/>
                <w:sz w:val="20"/>
                <w:szCs w:val="20"/>
              </w:rPr>
              <w:t>250</w:t>
            </w:r>
            <w:r>
              <w:rPr>
                <w:rFonts w:hint="eastAsia" w:ascii="宋体" w:hAnsi="宋体" w:cs="宋体"/>
                <w:kern w:val="0"/>
                <w:sz w:val="20"/>
                <w:szCs w:val="20"/>
              </w:rPr>
              <w:t>号）第十一条</w:t>
            </w:r>
            <w:r>
              <w:rPr>
                <w:rFonts w:ascii="宋体" w:hAnsi="宋体" w:cs="宋体"/>
                <w:kern w:val="0"/>
                <w:sz w:val="20"/>
                <w:szCs w:val="20"/>
              </w:rPr>
              <w:br w:type="textWrapping"/>
            </w:r>
            <w:r>
              <w:rPr>
                <w:rFonts w:hint="eastAsia" w:ascii="宋体" w:hAnsi="宋体" w:cs="宋体"/>
                <w:kern w:val="0"/>
                <w:sz w:val="20"/>
                <w:szCs w:val="20"/>
              </w:rPr>
              <w:t>《河北省社会团体登记管理办法》（河北省人民政府令〔</w:t>
            </w:r>
            <w:r>
              <w:rPr>
                <w:rFonts w:ascii="宋体" w:hAnsi="宋体" w:cs="宋体"/>
                <w:kern w:val="0"/>
                <w:sz w:val="20"/>
                <w:szCs w:val="20"/>
              </w:rPr>
              <w:t>2010</w:t>
            </w:r>
            <w:r>
              <w:rPr>
                <w:rFonts w:hint="eastAsia" w:ascii="宋体" w:hAnsi="宋体" w:cs="宋体"/>
                <w:kern w:val="0"/>
                <w:sz w:val="20"/>
                <w:szCs w:val="20"/>
              </w:rPr>
              <w:t>〕第</w:t>
            </w:r>
            <w:r>
              <w:rPr>
                <w:rFonts w:ascii="宋体" w:hAnsi="宋体" w:cs="宋体"/>
                <w:kern w:val="0"/>
                <w:sz w:val="20"/>
                <w:szCs w:val="20"/>
              </w:rPr>
              <w:t>1</w:t>
            </w:r>
            <w:r>
              <w:rPr>
                <w:rFonts w:hint="eastAsia" w:ascii="宋体" w:hAnsi="宋体" w:cs="宋体"/>
                <w:kern w:val="0"/>
                <w:sz w:val="20"/>
                <w:szCs w:val="20"/>
              </w:rPr>
              <w:t>号）第二十二条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验资报告</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gridAfter w:val="1"/>
          <w:wAfter w:w="715" w:type="dxa"/>
          <w:trHeight w:val="840" w:hRule="atLeast"/>
        </w:trPr>
        <w:tc>
          <w:tcPr>
            <w:tcW w:w="34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19</w:t>
            </w:r>
          </w:p>
        </w:tc>
        <w:tc>
          <w:tcPr>
            <w:tcW w:w="67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仿宋_GB2312"/>
                <w:szCs w:val="21"/>
              </w:rPr>
            </w:pPr>
            <w:r>
              <w:rPr>
                <w:rFonts w:hint="eastAsia" w:ascii="仿宋_GB2312" w:hAnsi="宋体" w:eastAsia="仿宋_GB2312" w:cs="仿宋_GB2312"/>
                <w:szCs w:val="21"/>
              </w:rPr>
              <w:t>04002</w:t>
            </w:r>
          </w:p>
        </w:tc>
        <w:tc>
          <w:tcPr>
            <w:tcW w:w="2817" w:type="dxa"/>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区级以下社会团体成立、变更、注销登记</w:t>
            </w:r>
          </w:p>
        </w:tc>
        <w:tc>
          <w:tcPr>
            <w:tcW w:w="495" w:type="dxa"/>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行政许可</w:t>
            </w:r>
          </w:p>
        </w:tc>
        <w:tc>
          <w:tcPr>
            <w:tcW w:w="1140" w:type="dxa"/>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highlight w:val="none"/>
              </w:rPr>
            </w:pPr>
            <w:r>
              <w:rPr>
                <w:rFonts w:hint="eastAsia" w:ascii="宋体" w:hAnsi="宋体" w:cs="宋体"/>
                <w:kern w:val="0"/>
                <w:sz w:val="20"/>
                <w:szCs w:val="20"/>
                <w:highlight w:val="none"/>
              </w:rPr>
              <w:t>区民政局</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变更资金验资</w:t>
            </w:r>
          </w:p>
        </w:tc>
        <w:tc>
          <w:tcPr>
            <w:tcW w:w="4380" w:type="dxa"/>
            <w:tcBorders>
              <w:top w:val="single" w:color="000000" w:sz="4" w:space="0"/>
              <w:left w:val="single" w:color="000000" w:sz="4" w:space="0"/>
              <w:bottom w:val="single" w:color="auto"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《河北省社会团体登记管理办法》（河北省人民政府令〔</w:t>
            </w:r>
            <w:r>
              <w:rPr>
                <w:rFonts w:ascii="宋体" w:hAnsi="宋体" w:cs="宋体"/>
                <w:kern w:val="0"/>
                <w:sz w:val="20"/>
                <w:szCs w:val="20"/>
              </w:rPr>
              <w:t>2010</w:t>
            </w:r>
            <w:r>
              <w:rPr>
                <w:rFonts w:hint="eastAsia" w:ascii="宋体" w:hAnsi="宋体" w:cs="宋体"/>
                <w:kern w:val="0"/>
                <w:sz w:val="20"/>
                <w:szCs w:val="20"/>
              </w:rPr>
              <w:t>〕第</w:t>
            </w:r>
            <w:r>
              <w:rPr>
                <w:rFonts w:ascii="宋体" w:hAnsi="宋体" w:cs="宋体"/>
                <w:kern w:val="0"/>
                <w:sz w:val="20"/>
                <w:szCs w:val="20"/>
              </w:rPr>
              <w:t>1</w:t>
            </w:r>
            <w:r>
              <w:rPr>
                <w:rFonts w:hint="eastAsia" w:ascii="宋体" w:hAnsi="宋体" w:cs="宋体"/>
                <w:kern w:val="0"/>
                <w:sz w:val="20"/>
                <w:szCs w:val="20"/>
              </w:rPr>
              <w:t>号）第十二条、第二十二条</w:t>
            </w:r>
          </w:p>
        </w:tc>
        <w:tc>
          <w:tcPr>
            <w:tcW w:w="12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验资报告</w:t>
            </w:r>
          </w:p>
        </w:tc>
        <w:tc>
          <w:tcPr>
            <w:tcW w:w="167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gridAfter w:val="1"/>
          <w:wAfter w:w="715" w:type="dxa"/>
          <w:trHeight w:val="1013" w:hRule="atLeast"/>
        </w:trPr>
        <w:tc>
          <w:tcPr>
            <w:tcW w:w="345"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rPr>
              <w:t>2</w:t>
            </w:r>
            <w:r>
              <w:rPr>
                <w:rFonts w:hint="eastAsia" w:ascii="仿宋_GB2312" w:hAnsi="宋体" w:eastAsia="仿宋_GB2312" w:cs="仿宋_GB2312"/>
                <w:color w:val="000000"/>
                <w:szCs w:val="21"/>
                <w:lang w:val="en-US" w:eastAsia="zh-CN"/>
              </w:rPr>
              <w:t>0</w:t>
            </w:r>
          </w:p>
        </w:tc>
        <w:tc>
          <w:tcPr>
            <w:tcW w:w="67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仿宋_GB2312"/>
                <w:szCs w:val="21"/>
              </w:rPr>
            </w:pPr>
            <w:r>
              <w:rPr>
                <w:rFonts w:hint="eastAsia" w:ascii="仿宋_GB2312" w:hAnsi="宋体" w:eastAsia="仿宋_GB2312" w:cs="仿宋_GB2312"/>
                <w:szCs w:val="21"/>
              </w:rPr>
              <w:t>04003</w:t>
            </w:r>
          </w:p>
        </w:tc>
        <w:tc>
          <w:tcPr>
            <w:tcW w:w="2817" w:type="dxa"/>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民办非企业单位的成立、变更、注销登记</w:t>
            </w:r>
          </w:p>
        </w:tc>
        <w:tc>
          <w:tcPr>
            <w:tcW w:w="495" w:type="dxa"/>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行政许可</w:t>
            </w:r>
          </w:p>
        </w:tc>
        <w:tc>
          <w:tcPr>
            <w:tcW w:w="1140" w:type="dxa"/>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highlight w:val="none"/>
              </w:rPr>
            </w:pPr>
            <w:r>
              <w:rPr>
                <w:rFonts w:hint="eastAsia" w:ascii="宋体" w:hAnsi="宋体" w:cs="宋体"/>
                <w:kern w:val="0"/>
                <w:sz w:val="20"/>
                <w:szCs w:val="20"/>
                <w:highlight w:val="none"/>
              </w:rPr>
              <w:t>区民政局</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注册登记、变更登记验资</w:t>
            </w:r>
          </w:p>
        </w:tc>
        <w:tc>
          <w:tcPr>
            <w:tcW w:w="4380" w:type="dxa"/>
            <w:tcBorders>
              <w:top w:val="single" w:color="000000" w:sz="4" w:space="0"/>
              <w:left w:val="single" w:color="000000" w:sz="4" w:space="0"/>
              <w:bottom w:val="single" w:color="auto"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《民办非企业单位登记管理暂行条例》（</w:t>
            </w:r>
            <w:r>
              <w:rPr>
                <w:rFonts w:ascii="宋体" w:hAnsi="宋体" w:cs="宋体"/>
                <w:kern w:val="0"/>
                <w:sz w:val="20"/>
                <w:szCs w:val="20"/>
              </w:rPr>
              <w:t>1998</w:t>
            </w:r>
            <w:r>
              <w:rPr>
                <w:rFonts w:hint="eastAsia" w:ascii="宋体" w:hAnsi="宋体" w:cs="宋体"/>
                <w:kern w:val="0"/>
                <w:sz w:val="20"/>
                <w:szCs w:val="20"/>
              </w:rPr>
              <w:t>年</w:t>
            </w:r>
            <w:r>
              <w:rPr>
                <w:rFonts w:ascii="宋体" w:hAnsi="宋体" w:cs="宋体"/>
                <w:kern w:val="0"/>
                <w:sz w:val="20"/>
                <w:szCs w:val="20"/>
              </w:rPr>
              <w:t>10</w:t>
            </w:r>
            <w:r>
              <w:rPr>
                <w:rFonts w:hint="eastAsia" w:ascii="宋体" w:hAnsi="宋体" w:cs="宋体"/>
                <w:kern w:val="0"/>
                <w:sz w:val="20"/>
                <w:szCs w:val="20"/>
              </w:rPr>
              <w:t>月</w:t>
            </w:r>
            <w:r>
              <w:rPr>
                <w:rFonts w:ascii="宋体" w:hAnsi="宋体" w:cs="宋体"/>
                <w:kern w:val="0"/>
                <w:sz w:val="20"/>
                <w:szCs w:val="20"/>
              </w:rPr>
              <w:t>25</w:t>
            </w:r>
            <w:r>
              <w:rPr>
                <w:rFonts w:hint="eastAsia" w:ascii="宋体" w:hAnsi="宋体" w:cs="宋体"/>
                <w:kern w:val="0"/>
                <w:sz w:val="20"/>
                <w:szCs w:val="20"/>
              </w:rPr>
              <w:t>日国务院令第</w:t>
            </w:r>
            <w:r>
              <w:rPr>
                <w:rFonts w:ascii="宋体" w:hAnsi="宋体" w:cs="宋体"/>
                <w:kern w:val="0"/>
                <w:sz w:val="20"/>
                <w:szCs w:val="20"/>
              </w:rPr>
              <w:t>251</w:t>
            </w:r>
            <w:r>
              <w:rPr>
                <w:rFonts w:hint="eastAsia" w:ascii="宋体" w:hAnsi="宋体" w:cs="宋体"/>
                <w:kern w:val="0"/>
                <w:sz w:val="20"/>
                <w:szCs w:val="20"/>
              </w:rPr>
              <w:t>号）第九条第四款</w:t>
            </w:r>
            <w:r>
              <w:rPr>
                <w:rFonts w:ascii="宋体" w:hAnsi="宋体" w:cs="宋体"/>
                <w:kern w:val="0"/>
                <w:sz w:val="20"/>
                <w:szCs w:val="20"/>
              </w:rPr>
              <w:br w:type="textWrapping"/>
            </w:r>
            <w:r>
              <w:rPr>
                <w:rFonts w:hint="eastAsia" w:ascii="宋体" w:hAnsi="宋体" w:cs="宋体"/>
                <w:kern w:val="0"/>
                <w:sz w:val="20"/>
                <w:szCs w:val="20"/>
              </w:rPr>
              <w:t>《民办非企业单位登记暂行办法》（</w:t>
            </w:r>
            <w:r>
              <w:rPr>
                <w:rFonts w:ascii="宋体" w:hAnsi="宋体" w:cs="宋体"/>
                <w:kern w:val="0"/>
                <w:sz w:val="20"/>
                <w:szCs w:val="20"/>
              </w:rPr>
              <w:t>1999</w:t>
            </w:r>
            <w:r>
              <w:rPr>
                <w:rFonts w:hint="eastAsia" w:ascii="宋体" w:hAnsi="宋体" w:cs="宋体"/>
                <w:kern w:val="0"/>
                <w:sz w:val="20"/>
                <w:szCs w:val="20"/>
              </w:rPr>
              <w:t>年</w:t>
            </w:r>
            <w:r>
              <w:rPr>
                <w:rFonts w:ascii="宋体" w:hAnsi="宋体" w:cs="宋体"/>
                <w:kern w:val="0"/>
                <w:sz w:val="20"/>
                <w:szCs w:val="20"/>
              </w:rPr>
              <w:t>12</w:t>
            </w:r>
            <w:r>
              <w:rPr>
                <w:rFonts w:hint="eastAsia" w:ascii="宋体" w:hAnsi="宋体" w:cs="宋体"/>
                <w:kern w:val="0"/>
                <w:sz w:val="20"/>
                <w:szCs w:val="20"/>
              </w:rPr>
              <w:t>月</w:t>
            </w:r>
            <w:r>
              <w:rPr>
                <w:rFonts w:ascii="宋体" w:hAnsi="宋体" w:cs="宋体"/>
                <w:kern w:val="0"/>
                <w:sz w:val="20"/>
                <w:szCs w:val="20"/>
              </w:rPr>
              <w:t>28</w:t>
            </w:r>
            <w:r>
              <w:rPr>
                <w:rFonts w:hint="eastAsia" w:ascii="宋体" w:hAnsi="宋体" w:cs="宋体"/>
                <w:kern w:val="0"/>
                <w:sz w:val="20"/>
                <w:szCs w:val="20"/>
              </w:rPr>
              <w:t>日民政部令第</w:t>
            </w:r>
            <w:r>
              <w:rPr>
                <w:rFonts w:ascii="宋体" w:hAnsi="宋体" w:cs="宋体"/>
                <w:kern w:val="0"/>
                <w:sz w:val="20"/>
                <w:szCs w:val="20"/>
              </w:rPr>
              <w:t>18</w:t>
            </w:r>
            <w:r>
              <w:rPr>
                <w:rFonts w:hint="eastAsia" w:ascii="宋体" w:hAnsi="宋体" w:cs="宋体"/>
                <w:kern w:val="0"/>
                <w:sz w:val="20"/>
                <w:szCs w:val="20"/>
              </w:rPr>
              <w:t>号）第六条、第十二条</w:t>
            </w:r>
          </w:p>
        </w:tc>
        <w:tc>
          <w:tcPr>
            <w:tcW w:w="12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验资报告</w:t>
            </w:r>
          </w:p>
        </w:tc>
        <w:tc>
          <w:tcPr>
            <w:tcW w:w="167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gridAfter w:val="1"/>
          <w:wAfter w:w="715" w:type="dxa"/>
          <w:trHeight w:val="1036"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rPr>
              <w:t>2</w:t>
            </w:r>
            <w:r>
              <w:rPr>
                <w:rFonts w:hint="eastAsia" w:ascii="仿宋_GB2312" w:hAnsi="宋体" w:eastAsia="仿宋_GB2312" w:cs="仿宋_GB2312"/>
                <w:color w:val="000000"/>
                <w:szCs w:val="21"/>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_GB2312" w:hAnsi="宋体" w:eastAsia="仿宋_GB2312" w:cs="仿宋_GB2312"/>
                <w:szCs w:val="21"/>
              </w:rPr>
            </w:pPr>
            <w:r>
              <w:rPr>
                <w:rFonts w:hint="eastAsia" w:ascii="仿宋_GB2312" w:hAnsi="宋体" w:eastAsia="仿宋_GB2312" w:cs="仿宋_GB2312"/>
                <w:szCs w:val="21"/>
              </w:rPr>
              <w:t>18001</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取水许可</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行政许可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桥东区</w:t>
            </w:r>
            <w:r>
              <w:rPr>
                <w:rFonts w:hint="eastAsia" w:ascii="宋体" w:hAnsi="宋体" w:cs="宋体"/>
                <w:kern w:val="0"/>
                <w:sz w:val="20"/>
                <w:szCs w:val="20"/>
                <w:lang w:eastAsia="zh-CN"/>
              </w:rPr>
              <w:t>审批局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水资源论证报告编制</w:t>
            </w:r>
          </w:p>
        </w:tc>
        <w:tc>
          <w:tcPr>
            <w:tcW w:w="4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1.《水法》（2002年修订）第七.四十八条。</w:t>
            </w:r>
          </w:p>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2.《取水许可和水资源费征收管理条例》（2006年国务院令第460号）第二条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水资源论证报告</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gridAfter w:val="1"/>
          <w:wAfter w:w="715" w:type="dxa"/>
          <w:trHeight w:val="1036" w:hRule="atLeast"/>
        </w:trPr>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rPr>
              <w:t>2</w:t>
            </w:r>
            <w:r>
              <w:rPr>
                <w:rFonts w:hint="eastAsia" w:ascii="仿宋_GB2312" w:hAnsi="宋体" w:eastAsia="仿宋_GB2312" w:cs="仿宋_GB2312"/>
                <w:color w:val="000000"/>
                <w:szCs w:val="21"/>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_GB2312" w:hAnsi="宋体" w:eastAsia="仿宋_GB2312" w:cs="仿宋_GB2312"/>
                <w:szCs w:val="21"/>
              </w:rPr>
            </w:pPr>
            <w:r>
              <w:rPr>
                <w:rFonts w:hint="eastAsia" w:ascii="仿宋_GB2312" w:hAnsi="宋体" w:eastAsia="仿宋_GB2312" w:cs="仿宋_GB2312"/>
                <w:szCs w:val="21"/>
              </w:rPr>
              <w:t>20001</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建筑工程施工</w:t>
            </w:r>
            <w:r>
              <w:rPr>
                <w:rFonts w:hint="eastAsia" w:ascii="宋体" w:hAnsi="宋体" w:cs="宋体"/>
                <w:kern w:val="0"/>
                <w:sz w:val="20"/>
                <w:szCs w:val="20"/>
                <w:lang w:eastAsia="zh-CN"/>
              </w:rPr>
              <w:t>许可证核发</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行政许可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kern w:val="0"/>
                <w:sz w:val="20"/>
                <w:szCs w:val="20"/>
                <w:lang w:eastAsia="zh-CN"/>
              </w:rPr>
            </w:pPr>
            <w:r>
              <w:rPr>
                <w:rFonts w:hint="eastAsia" w:ascii="宋体" w:hAnsi="宋体" w:cs="宋体"/>
                <w:color w:val="000000"/>
                <w:kern w:val="0"/>
                <w:sz w:val="20"/>
                <w:szCs w:val="20"/>
              </w:rPr>
              <w:t>桥东区</w:t>
            </w:r>
            <w:r>
              <w:rPr>
                <w:rFonts w:hint="eastAsia" w:ascii="宋体" w:hAnsi="宋体" w:cs="宋体"/>
                <w:color w:val="000000"/>
                <w:kern w:val="0"/>
                <w:sz w:val="20"/>
                <w:szCs w:val="20"/>
                <w:lang w:eastAsia="zh-CN"/>
              </w:rPr>
              <w:t>行政审批</w:t>
            </w:r>
            <w:r>
              <w:rPr>
                <w:rFonts w:hint="eastAsia" w:ascii="宋体" w:hAnsi="宋体" w:cs="宋体"/>
                <w:kern w:val="0"/>
                <w:sz w:val="20"/>
                <w:szCs w:val="20"/>
                <w:lang w:eastAsia="zh-CN"/>
              </w:rPr>
              <w:t>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建筑工程施工图审查</w:t>
            </w:r>
          </w:p>
        </w:tc>
        <w:tc>
          <w:tcPr>
            <w:tcW w:w="4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《建筑工程施工许可管理办法》(2014年10月25日施行)第四条</w:t>
            </w:r>
            <w:r>
              <w:rPr>
                <w:rFonts w:hint="eastAsia" w:ascii="宋体" w:hAnsi="宋体" w:cs="宋体"/>
                <w:kern w:val="0"/>
                <w:sz w:val="20"/>
                <w:szCs w:val="20"/>
              </w:rPr>
              <w:br w:type="textWrapping"/>
            </w:r>
            <w:r>
              <w:rPr>
                <w:rFonts w:hint="eastAsia" w:ascii="宋体" w:hAnsi="宋体" w:cs="宋体"/>
                <w:kern w:val="0"/>
                <w:sz w:val="20"/>
                <w:szCs w:val="20"/>
              </w:rPr>
              <w:t>《房屋建筑和市政基础设施工程施工图设计文件审查管理办法》（2013年4月27日住房和城乡建设部令第13号）第三条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建筑工程施工图审查合格书</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gridAfter w:val="1"/>
          <w:wAfter w:w="715" w:type="dxa"/>
          <w:trHeight w:val="1720" w:hRule="atLeast"/>
        </w:trPr>
        <w:tc>
          <w:tcPr>
            <w:tcW w:w="345"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rPr>
              <w:t xml:space="preserve"> 2</w:t>
            </w:r>
            <w:r>
              <w:rPr>
                <w:rFonts w:hint="eastAsia" w:ascii="仿宋_GB2312" w:hAnsi="宋体" w:eastAsia="仿宋_GB2312" w:cs="仿宋_GB2312"/>
                <w:color w:val="000000"/>
                <w:szCs w:val="21"/>
                <w:lang w:val="en-US" w:eastAsia="zh-CN"/>
              </w:rPr>
              <w:t>3</w:t>
            </w:r>
          </w:p>
        </w:tc>
        <w:tc>
          <w:tcPr>
            <w:tcW w:w="67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40" w:lineRule="exact"/>
              <w:textAlignment w:val="center"/>
              <w:rPr>
                <w:rFonts w:ascii="仿宋_GB2312" w:hAnsi="宋体" w:eastAsia="仿宋_GB2312" w:cs="仿宋_GB2312"/>
                <w:szCs w:val="21"/>
              </w:rPr>
            </w:pPr>
            <w:r>
              <w:rPr>
                <w:rFonts w:hint="eastAsia" w:ascii="仿宋_GB2312" w:hAnsi="宋体" w:eastAsia="仿宋_GB2312" w:cs="仿宋_GB2312"/>
                <w:szCs w:val="21"/>
              </w:rPr>
              <w:t>07001</w:t>
            </w:r>
          </w:p>
        </w:tc>
        <w:tc>
          <w:tcPr>
            <w:tcW w:w="281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劳务派遣经营许可</w:t>
            </w:r>
          </w:p>
        </w:tc>
        <w:tc>
          <w:tcPr>
            <w:tcW w:w="49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行政许可</w:t>
            </w:r>
          </w:p>
        </w:tc>
        <w:tc>
          <w:tcPr>
            <w:tcW w:w="11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kern w:val="0"/>
                <w:sz w:val="20"/>
                <w:szCs w:val="20"/>
                <w:lang w:eastAsia="zh-CN"/>
              </w:rPr>
            </w:pPr>
            <w:r>
              <w:rPr>
                <w:rFonts w:hint="eastAsia" w:ascii="宋体" w:hAnsi="宋体" w:cs="宋体"/>
                <w:color w:val="000000"/>
                <w:kern w:val="0"/>
                <w:sz w:val="20"/>
                <w:szCs w:val="20"/>
              </w:rPr>
              <w:t>桥东区</w:t>
            </w:r>
            <w:r>
              <w:rPr>
                <w:rFonts w:hint="eastAsia" w:ascii="宋体" w:hAnsi="宋体" w:cs="宋体"/>
                <w:color w:val="000000"/>
                <w:kern w:val="0"/>
                <w:sz w:val="20"/>
                <w:szCs w:val="20"/>
                <w:lang w:eastAsia="zh-CN"/>
              </w:rPr>
              <w:t>行政审批局</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验资</w:t>
            </w:r>
          </w:p>
        </w:tc>
        <w:tc>
          <w:tcPr>
            <w:tcW w:w="4380" w:type="dxa"/>
            <w:tcBorders>
              <w:top w:val="single" w:color="000000" w:sz="4" w:space="0"/>
              <w:left w:val="single" w:color="000000" w:sz="4" w:space="0"/>
              <w:bottom w:val="single" w:color="auto" w:sz="4" w:space="0"/>
              <w:right w:val="single" w:color="000000" w:sz="4" w:space="0"/>
            </w:tcBorders>
            <w:shd w:val="clear" w:color="auto" w:fill="auto"/>
          </w:tcPr>
          <w:p>
            <w:pPr>
              <w:widowControl/>
              <w:spacing w:line="240" w:lineRule="exact"/>
              <w:textAlignment w:val="center"/>
              <w:rPr>
                <w:rFonts w:ascii="宋体" w:hAnsi="宋体" w:cs="宋体"/>
                <w:kern w:val="0"/>
                <w:sz w:val="20"/>
                <w:szCs w:val="20"/>
              </w:rPr>
            </w:pPr>
            <w:r>
              <w:rPr>
                <w:rFonts w:hint="eastAsia" w:ascii="宋体" w:hAnsi="宋体" w:cs="宋体"/>
                <w:kern w:val="0"/>
                <w:sz w:val="20"/>
                <w:szCs w:val="20"/>
              </w:rPr>
              <w:t>《中华人民共和国劳动合同法》（2013年7月1日修订）第五十七条</w:t>
            </w:r>
          </w:p>
        </w:tc>
        <w:tc>
          <w:tcPr>
            <w:tcW w:w="12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注册资金验资报告</w:t>
            </w:r>
          </w:p>
        </w:tc>
        <w:tc>
          <w:tcPr>
            <w:tcW w:w="167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gridAfter w:val="1"/>
          <w:wAfter w:w="715" w:type="dxa"/>
          <w:trHeight w:val="1816" w:hRule="atLeast"/>
        </w:trPr>
        <w:tc>
          <w:tcPr>
            <w:tcW w:w="345" w:type="dxa"/>
            <w:tcBorders>
              <w:top w:val="single" w:color="auto" w:sz="4" w:space="0"/>
              <w:left w:val="single" w:color="000000" w:sz="4" w:space="0"/>
              <w:bottom w:val="single" w:color="auto" w:sz="4" w:space="0"/>
              <w:right w:val="single" w:color="000000" w:sz="4" w:space="0"/>
            </w:tcBorders>
            <w:vAlign w:val="center"/>
          </w:tcPr>
          <w:p>
            <w:pPr>
              <w:spacing w:line="240" w:lineRule="exact"/>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rPr>
              <w:t>2</w:t>
            </w:r>
            <w:r>
              <w:rPr>
                <w:rFonts w:hint="eastAsia" w:ascii="仿宋_GB2312" w:hAnsi="宋体" w:eastAsia="仿宋_GB2312" w:cs="仿宋_GB2312"/>
                <w:color w:val="000000"/>
                <w:szCs w:val="21"/>
                <w:lang w:val="en-US" w:eastAsia="zh-CN"/>
              </w:rPr>
              <w:t>4</w:t>
            </w:r>
          </w:p>
        </w:tc>
        <w:tc>
          <w:tcPr>
            <w:tcW w:w="675" w:type="dxa"/>
            <w:vMerge w:val="restart"/>
            <w:tcBorders>
              <w:top w:val="single" w:color="auto" w:sz="4" w:space="0"/>
              <w:left w:val="single" w:color="000000" w:sz="4" w:space="0"/>
              <w:right w:val="single" w:color="000000" w:sz="4" w:space="0"/>
            </w:tcBorders>
            <w:shd w:val="clear" w:color="auto" w:fill="FFFFFF"/>
            <w:vAlign w:val="center"/>
          </w:tcPr>
          <w:p>
            <w:pPr>
              <w:spacing w:line="240" w:lineRule="exact"/>
              <w:textAlignment w:val="center"/>
              <w:rPr>
                <w:rFonts w:cs="仿宋_GB2312" w:asciiTheme="majorEastAsia" w:hAnsiTheme="majorEastAsia" w:eastAsiaTheme="majorEastAsia"/>
                <w:sz w:val="20"/>
                <w:szCs w:val="20"/>
              </w:rPr>
            </w:pPr>
            <w:r>
              <w:rPr>
                <w:rFonts w:hint="eastAsia" w:cs="仿宋_GB2312" w:asciiTheme="majorEastAsia" w:hAnsiTheme="majorEastAsia" w:eastAsiaTheme="majorEastAsia"/>
                <w:color w:val="000000"/>
                <w:sz w:val="20"/>
                <w:szCs w:val="20"/>
              </w:rPr>
              <w:t>22001</w:t>
            </w:r>
          </w:p>
        </w:tc>
        <w:tc>
          <w:tcPr>
            <w:tcW w:w="2817" w:type="dxa"/>
            <w:vMerge w:val="restart"/>
            <w:tcBorders>
              <w:top w:val="single" w:color="auto" w:sz="4" w:space="0"/>
              <w:left w:val="single" w:color="000000" w:sz="4" w:space="0"/>
              <w:right w:val="single" w:color="000000" w:sz="4" w:space="0"/>
            </w:tcBorders>
            <w:shd w:val="clear" w:color="auto" w:fill="auto"/>
            <w:vAlign w:val="center"/>
          </w:tcPr>
          <w:p>
            <w:pPr>
              <w:spacing w:line="240" w:lineRule="exact"/>
              <w:textAlignment w:val="center"/>
              <w:rPr>
                <w:rFonts w:cs="宋体" w:asciiTheme="majorEastAsia" w:hAnsiTheme="majorEastAsia" w:eastAsiaTheme="majorEastAsia"/>
                <w:kern w:val="0"/>
                <w:sz w:val="20"/>
                <w:szCs w:val="20"/>
              </w:rPr>
            </w:pPr>
            <w:r>
              <w:rPr>
                <w:rFonts w:hint="eastAsia" w:cs="黑体" w:asciiTheme="majorEastAsia" w:hAnsiTheme="majorEastAsia" w:eastAsiaTheme="majorEastAsia"/>
                <w:color w:val="000000"/>
                <w:kern w:val="0"/>
                <w:sz w:val="20"/>
                <w:szCs w:val="20"/>
              </w:rPr>
              <w:t>建设项目环境影响评价文件的审批（不含辐射类）</w:t>
            </w:r>
          </w:p>
        </w:tc>
        <w:tc>
          <w:tcPr>
            <w:tcW w:w="495" w:type="dxa"/>
            <w:vMerge w:val="restart"/>
            <w:tcBorders>
              <w:top w:val="single" w:color="auto" w:sz="4" w:space="0"/>
              <w:left w:val="single" w:color="000000" w:sz="4" w:space="0"/>
              <w:right w:val="single" w:color="000000" w:sz="4" w:space="0"/>
            </w:tcBorders>
            <w:shd w:val="clear" w:color="auto" w:fill="auto"/>
            <w:vAlign w:val="center"/>
          </w:tcPr>
          <w:p>
            <w:pPr>
              <w:spacing w:line="240" w:lineRule="exact"/>
              <w:jc w:val="center"/>
              <w:textAlignment w:val="center"/>
              <w:rPr>
                <w:rFonts w:cs="宋体" w:asciiTheme="majorEastAsia" w:hAnsiTheme="majorEastAsia" w:eastAsiaTheme="majorEastAsia"/>
                <w:kern w:val="0"/>
                <w:sz w:val="20"/>
                <w:szCs w:val="20"/>
              </w:rPr>
            </w:pPr>
            <w:r>
              <w:rPr>
                <w:rFonts w:hint="eastAsia" w:cs="宋体" w:asciiTheme="majorEastAsia" w:hAnsiTheme="majorEastAsia" w:eastAsiaTheme="majorEastAsia"/>
                <w:color w:val="000000"/>
                <w:kern w:val="0"/>
                <w:sz w:val="20"/>
                <w:szCs w:val="20"/>
              </w:rPr>
              <w:t>行政许可</w:t>
            </w:r>
          </w:p>
        </w:tc>
        <w:tc>
          <w:tcPr>
            <w:tcW w:w="1140" w:type="dxa"/>
            <w:vMerge w:val="restart"/>
            <w:tcBorders>
              <w:top w:val="single" w:color="auto" w:sz="4" w:space="0"/>
              <w:left w:val="single" w:color="000000" w:sz="4" w:space="0"/>
              <w:right w:val="single" w:color="000000" w:sz="4" w:space="0"/>
            </w:tcBorders>
            <w:shd w:val="clear" w:color="auto" w:fill="auto"/>
            <w:vAlign w:val="center"/>
          </w:tcPr>
          <w:p>
            <w:pPr>
              <w:spacing w:line="240" w:lineRule="exact"/>
              <w:jc w:val="center"/>
              <w:textAlignment w:val="center"/>
              <w:rPr>
                <w:rFonts w:cs="宋体" w:asciiTheme="majorEastAsia" w:hAnsiTheme="majorEastAsia" w:eastAsiaTheme="majorEastAsia"/>
                <w:kern w:val="0"/>
                <w:sz w:val="20"/>
                <w:szCs w:val="20"/>
              </w:rPr>
            </w:pPr>
            <w:r>
              <w:rPr>
                <w:rFonts w:hint="eastAsia" w:cs="宋体" w:asciiTheme="majorEastAsia" w:hAnsiTheme="majorEastAsia" w:eastAsiaTheme="majorEastAsia"/>
                <w:color w:val="000000"/>
                <w:kern w:val="0"/>
                <w:sz w:val="20"/>
                <w:szCs w:val="20"/>
              </w:rPr>
              <w:t>邢台市环保局桥东分局</w:t>
            </w:r>
          </w:p>
        </w:tc>
        <w:tc>
          <w:tcPr>
            <w:tcW w:w="1275"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exact"/>
              <w:jc w:val="center"/>
              <w:textAlignment w:val="center"/>
              <w:rPr>
                <w:rFonts w:cs="宋体" w:asciiTheme="majorEastAsia" w:hAnsiTheme="majorEastAsia" w:eastAsiaTheme="majorEastAsia"/>
                <w:kern w:val="0"/>
                <w:sz w:val="20"/>
                <w:szCs w:val="20"/>
              </w:rPr>
            </w:pPr>
            <w:r>
              <w:rPr>
                <w:rFonts w:hint="eastAsia" w:cs="黑体" w:asciiTheme="majorEastAsia" w:hAnsiTheme="majorEastAsia" w:eastAsiaTheme="majorEastAsia"/>
                <w:color w:val="000000"/>
                <w:kern w:val="0"/>
                <w:sz w:val="20"/>
                <w:szCs w:val="20"/>
              </w:rPr>
              <w:t>建设项目环境影响评价（不含辐射类）</w:t>
            </w:r>
          </w:p>
        </w:tc>
        <w:tc>
          <w:tcPr>
            <w:tcW w:w="4380" w:type="dxa"/>
            <w:tcBorders>
              <w:top w:val="single" w:color="auto" w:sz="4" w:space="0"/>
              <w:left w:val="single" w:color="000000" w:sz="4" w:space="0"/>
              <w:bottom w:val="single" w:color="auto" w:sz="4" w:space="0"/>
              <w:right w:val="single" w:color="000000" w:sz="4" w:space="0"/>
            </w:tcBorders>
            <w:shd w:val="clear" w:color="auto" w:fill="auto"/>
          </w:tcPr>
          <w:p>
            <w:pPr>
              <w:spacing w:line="240" w:lineRule="exact"/>
              <w:textAlignment w:val="center"/>
              <w:rPr>
                <w:rFonts w:cs="仿宋_GB2312" w:asciiTheme="majorEastAsia" w:hAnsiTheme="majorEastAsia" w:eastAsiaTheme="majorEastAsia"/>
                <w:color w:val="000000"/>
                <w:kern w:val="0"/>
                <w:sz w:val="20"/>
                <w:szCs w:val="20"/>
              </w:rPr>
            </w:pPr>
          </w:p>
          <w:p>
            <w:pPr>
              <w:spacing w:line="240" w:lineRule="exact"/>
              <w:textAlignment w:val="center"/>
              <w:rPr>
                <w:rFonts w:cs="仿宋_GB2312" w:asciiTheme="majorEastAsia" w:hAnsiTheme="majorEastAsia" w:eastAsiaTheme="majorEastAsia"/>
                <w:color w:val="000000"/>
                <w:kern w:val="0"/>
                <w:sz w:val="20"/>
                <w:szCs w:val="20"/>
              </w:rPr>
            </w:pPr>
          </w:p>
          <w:p>
            <w:pPr>
              <w:spacing w:line="240" w:lineRule="exact"/>
              <w:textAlignment w:val="center"/>
              <w:rPr>
                <w:rFonts w:cs="宋体" w:asciiTheme="majorEastAsia" w:hAnsiTheme="majorEastAsia" w:eastAsiaTheme="majorEastAsia"/>
                <w:kern w:val="0"/>
                <w:sz w:val="20"/>
                <w:szCs w:val="20"/>
              </w:rPr>
            </w:pPr>
            <w:r>
              <w:rPr>
                <w:rFonts w:hint="eastAsia" w:cs="仿宋_GB2312" w:asciiTheme="majorEastAsia" w:hAnsiTheme="majorEastAsia" w:eastAsiaTheme="majorEastAsia"/>
                <w:color w:val="000000"/>
                <w:kern w:val="0"/>
                <w:sz w:val="20"/>
                <w:szCs w:val="20"/>
              </w:rPr>
              <w:t>《中华人民共和国环境保护法》（2014年4月24日修订）第十九条</w:t>
            </w:r>
            <w:r>
              <w:rPr>
                <w:rFonts w:hint="eastAsia" w:cs="仿宋_GB2312" w:asciiTheme="majorEastAsia" w:hAnsiTheme="majorEastAsia" w:eastAsiaTheme="majorEastAsia"/>
                <w:color w:val="000000"/>
                <w:kern w:val="0"/>
                <w:sz w:val="20"/>
                <w:szCs w:val="20"/>
              </w:rPr>
              <w:br w:type="textWrapping"/>
            </w:r>
            <w:r>
              <w:rPr>
                <w:rFonts w:hint="eastAsia" w:cs="仿宋_GB2312" w:asciiTheme="majorEastAsia" w:hAnsiTheme="majorEastAsia" w:eastAsiaTheme="majorEastAsia"/>
                <w:color w:val="000000"/>
                <w:kern w:val="0"/>
                <w:sz w:val="20"/>
                <w:szCs w:val="20"/>
              </w:rPr>
              <w:t>《中华人民共和国环境影响评价法》（2002年10月28日公布）第十九条、第二十条</w:t>
            </w:r>
          </w:p>
        </w:tc>
        <w:tc>
          <w:tcPr>
            <w:tcW w:w="1200"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exact"/>
              <w:jc w:val="center"/>
              <w:textAlignment w:val="center"/>
              <w:rPr>
                <w:rFonts w:cs="宋体" w:asciiTheme="majorEastAsia" w:hAnsiTheme="majorEastAsia" w:eastAsiaTheme="majorEastAsia"/>
                <w:kern w:val="0"/>
                <w:sz w:val="20"/>
                <w:szCs w:val="20"/>
              </w:rPr>
            </w:pPr>
            <w:r>
              <w:rPr>
                <w:rFonts w:hint="eastAsia" w:cs="黑体" w:asciiTheme="majorEastAsia" w:hAnsiTheme="majorEastAsia" w:eastAsiaTheme="majorEastAsia"/>
                <w:color w:val="000000"/>
                <w:kern w:val="0"/>
                <w:sz w:val="20"/>
                <w:szCs w:val="20"/>
              </w:rPr>
              <w:t>建设项目环境影响评价文件（不含辐射类）</w:t>
            </w:r>
          </w:p>
        </w:tc>
        <w:tc>
          <w:tcPr>
            <w:tcW w:w="167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cs="宋体" w:asciiTheme="majorEastAsia" w:hAnsiTheme="majorEastAsia" w:eastAsiaTheme="majorEastAsia"/>
                <w:color w:val="000000"/>
                <w:kern w:val="0"/>
                <w:sz w:val="20"/>
                <w:szCs w:val="20"/>
              </w:rPr>
            </w:pPr>
          </w:p>
        </w:tc>
      </w:tr>
      <w:tr>
        <w:tblPrEx>
          <w:tblLayout w:type="fixed"/>
          <w:tblCellMar>
            <w:top w:w="15" w:type="dxa"/>
            <w:left w:w="15" w:type="dxa"/>
            <w:bottom w:w="15" w:type="dxa"/>
            <w:right w:w="15" w:type="dxa"/>
          </w:tblCellMar>
        </w:tblPrEx>
        <w:trPr>
          <w:gridAfter w:val="1"/>
          <w:wAfter w:w="715" w:type="dxa"/>
          <w:trHeight w:val="1646" w:hRule="atLeast"/>
        </w:trPr>
        <w:tc>
          <w:tcPr>
            <w:tcW w:w="345" w:type="dxa"/>
            <w:tcBorders>
              <w:top w:val="single" w:color="auto" w:sz="4" w:space="0"/>
              <w:left w:val="single" w:color="000000" w:sz="4" w:space="0"/>
              <w:bottom w:val="single" w:color="auto" w:sz="4" w:space="0"/>
              <w:right w:val="single" w:color="000000" w:sz="4" w:space="0"/>
            </w:tcBorders>
            <w:vAlign w:val="center"/>
          </w:tcPr>
          <w:p>
            <w:pPr>
              <w:spacing w:line="240" w:lineRule="exact"/>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rPr>
              <w:t>2</w:t>
            </w:r>
            <w:r>
              <w:rPr>
                <w:rFonts w:hint="eastAsia" w:ascii="仿宋_GB2312" w:hAnsi="宋体" w:eastAsia="仿宋_GB2312" w:cs="仿宋_GB2312"/>
                <w:color w:val="000000"/>
                <w:szCs w:val="21"/>
                <w:lang w:val="en-US" w:eastAsia="zh-CN"/>
              </w:rPr>
              <w:t>5</w:t>
            </w:r>
          </w:p>
        </w:tc>
        <w:tc>
          <w:tcPr>
            <w:tcW w:w="675" w:type="dxa"/>
            <w:vMerge w:val="continue"/>
            <w:tcBorders>
              <w:left w:val="single" w:color="000000" w:sz="4" w:space="0"/>
              <w:bottom w:val="single" w:color="auto" w:sz="4" w:space="0"/>
              <w:right w:val="single" w:color="000000" w:sz="4" w:space="0"/>
            </w:tcBorders>
            <w:shd w:val="clear" w:color="auto" w:fill="FFFFFF"/>
            <w:vAlign w:val="center"/>
          </w:tcPr>
          <w:p>
            <w:pPr>
              <w:spacing w:line="240" w:lineRule="exact"/>
              <w:textAlignment w:val="center"/>
              <w:rPr>
                <w:rFonts w:cs="仿宋_GB2312" w:asciiTheme="majorEastAsia" w:hAnsiTheme="majorEastAsia" w:eastAsiaTheme="majorEastAsia"/>
                <w:sz w:val="20"/>
                <w:szCs w:val="20"/>
              </w:rPr>
            </w:pPr>
          </w:p>
        </w:tc>
        <w:tc>
          <w:tcPr>
            <w:tcW w:w="2817" w:type="dxa"/>
            <w:vMerge w:val="continue"/>
            <w:tcBorders>
              <w:left w:val="single" w:color="000000" w:sz="4" w:space="0"/>
              <w:bottom w:val="single" w:color="auto" w:sz="4" w:space="0"/>
              <w:right w:val="single" w:color="000000" w:sz="4" w:space="0"/>
            </w:tcBorders>
            <w:shd w:val="clear" w:color="auto" w:fill="auto"/>
            <w:vAlign w:val="center"/>
          </w:tcPr>
          <w:p>
            <w:pPr>
              <w:spacing w:line="240" w:lineRule="exact"/>
              <w:textAlignment w:val="center"/>
              <w:rPr>
                <w:rFonts w:cs="宋体" w:asciiTheme="majorEastAsia" w:hAnsiTheme="majorEastAsia" w:eastAsiaTheme="majorEastAsia"/>
                <w:kern w:val="0"/>
                <w:sz w:val="20"/>
                <w:szCs w:val="20"/>
              </w:rPr>
            </w:pPr>
          </w:p>
        </w:tc>
        <w:tc>
          <w:tcPr>
            <w:tcW w:w="495" w:type="dxa"/>
            <w:vMerge w:val="continue"/>
            <w:tcBorders>
              <w:left w:val="single" w:color="000000" w:sz="4" w:space="0"/>
              <w:bottom w:val="single" w:color="auto" w:sz="4" w:space="0"/>
              <w:right w:val="single" w:color="000000" w:sz="4" w:space="0"/>
            </w:tcBorders>
            <w:shd w:val="clear" w:color="auto" w:fill="auto"/>
            <w:vAlign w:val="center"/>
          </w:tcPr>
          <w:p>
            <w:pPr>
              <w:spacing w:line="240" w:lineRule="exact"/>
              <w:jc w:val="center"/>
              <w:textAlignment w:val="center"/>
              <w:rPr>
                <w:rFonts w:cs="宋体" w:asciiTheme="majorEastAsia" w:hAnsiTheme="majorEastAsia" w:eastAsiaTheme="majorEastAsia"/>
                <w:kern w:val="0"/>
                <w:sz w:val="20"/>
                <w:szCs w:val="20"/>
              </w:rPr>
            </w:pPr>
          </w:p>
        </w:tc>
        <w:tc>
          <w:tcPr>
            <w:tcW w:w="1140" w:type="dxa"/>
            <w:vMerge w:val="continue"/>
            <w:tcBorders>
              <w:left w:val="single" w:color="000000" w:sz="4" w:space="0"/>
              <w:bottom w:val="single" w:color="auto" w:sz="4" w:space="0"/>
              <w:right w:val="single" w:color="000000" w:sz="4" w:space="0"/>
            </w:tcBorders>
            <w:shd w:val="clear" w:color="auto" w:fill="auto"/>
            <w:vAlign w:val="center"/>
          </w:tcPr>
          <w:p>
            <w:pPr>
              <w:spacing w:line="240" w:lineRule="exact"/>
              <w:jc w:val="center"/>
              <w:textAlignment w:val="center"/>
              <w:rPr>
                <w:rFonts w:cs="宋体" w:asciiTheme="majorEastAsia" w:hAnsiTheme="majorEastAsia" w:eastAsiaTheme="majorEastAsia"/>
                <w:kern w:val="0"/>
                <w:sz w:val="20"/>
                <w:szCs w:val="20"/>
              </w:rPr>
            </w:pPr>
          </w:p>
        </w:tc>
        <w:tc>
          <w:tcPr>
            <w:tcW w:w="1275"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exact"/>
              <w:jc w:val="center"/>
              <w:textAlignment w:val="center"/>
              <w:rPr>
                <w:rFonts w:cs="宋体" w:asciiTheme="majorEastAsia" w:hAnsiTheme="majorEastAsia" w:eastAsiaTheme="majorEastAsia"/>
                <w:kern w:val="0"/>
                <w:sz w:val="20"/>
                <w:szCs w:val="20"/>
              </w:rPr>
            </w:pPr>
            <w:r>
              <w:rPr>
                <w:rFonts w:hint="eastAsia" w:cs="黑体" w:asciiTheme="majorEastAsia" w:hAnsiTheme="majorEastAsia" w:eastAsiaTheme="majorEastAsia"/>
                <w:color w:val="000000"/>
                <w:kern w:val="0"/>
                <w:sz w:val="20"/>
                <w:szCs w:val="20"/>
              </w:rPr>
              <w:t>建设项目环评文件技术评估（不含辐射类）</w:t>
            </w:r>
          </w:p>
        </w:tc>
        <w:tc>
          <w:tcPr>
            <w:tcW w:w="4380" w:type="dxa"/>
            <w:tcBorders>
              <w:top w:val="single" w:color="auto" w:sz="4" w:space="0"/>
              <w:left w:val="single" w:color="000000" w:sz="4" w:space="0"/>
              <w:bottom w:val="single" w:color="auto" w:sz="4" w:space="0"/>
              <w:right w:val="single" w:color="000000" w:sz="4" w:space="0"/>
            </w:tcBorders>
            <w:shd w:val="clear" w:color="auto" w:fill="auto"/>
          </w:tcPr>
          <w:p>
            <w:pPr>
              <w:spacing w:line="240" w:lineRule="exact"/>
              <w:textAlignment w:val="center"/>
              <w:rPr>
                <w:rFonts w:cs="黑体" w:asciiTheme="majorEastAsia" w:hAnsiTheme="majorEastAsia" w:eastAsiaTheme="majorEastAsia"/>
                <w:color w:val="000000"/>
                <w:kern w:val="0"/>
                <w:sz w:val="20"/>
                <w:szCs w:val="20"/>
              </w:rPr>
            </w:pPr>
          </w:p>
          <w:p>
            <w:pPr>
              <w:spacing w:line="240" w:lineRule="exact"/>
              <w:textAlignment w:val="center"/>
              <w:rPr>
                <w:rFonts w:cs="黑体" w:asciiTheme="majorEastAsia" w:hAnsiTheme="majorEastAsia" w:eastAsiaTheme="majorEastAsia"/>
                <w:color w:val="000000"/>
                <w:kern w:val="0"/>
                <w:sz w:val="20"/>
                <w:szCs w:val="20"/>
              </w:rPr>
            </w:pPr>
          </w:p>
          <w:p>
            <w:pPr>
              <w:spacing w:line="240" w:lineRule="exact"/>
              <w:textAlignment w:val="center"/>
              <w:rPr>
                <w:rFonts w:cs="宋体" w:asciiTheme="majorEastAsia" w:hAnsiTheme="majorEastAsia" w:eastAsiaTheme="majorEastAsia"/>
                <w:kern w:val="0"/>
                <w:sz w:val="20"/>
                <w:szCs w:val="20"/>
              </w:rPr>
            </w:pPr>
            <w:r>
              <w:rPr>
                <w:rFonts w:hint="eastAsia" w:cs="黑体" w:asciiTheme="majorEastAsia" w:hAnsiTheme="majorEastAsia" w:eastAsiaTheme="majorEastAsia"/>
                <w:color w:val="000000"/>
                <w:kern w:val="0"/>
                <w:sz w:val="20"/>
                <w:szCs w:val="20"/>
              </w:rPr>
              <w:t>《中华人民共和国环境影响评价法》(2003年9月1日施行)第二十一条</w:t>
            </w:r>
          </w:p>
        </w:tc>
        <w:tc>
          <w:tcPr>
            <w:tcW w:w="1200"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exact"/>
              <w:jc w:val="center"/>
              <w:textAlignment w:val="center"/>
              <w:rPr>
                <w:rFonts w:cs="宋体" w:asciiTheme="majorEastAsia" w:hAnsiTheme="majorEastAsia" w:eastAsiaTheme="majorEastAsia"/>
                <w:kern w:val="0"/>
                <w:sz w:val="20"/>
                <w:szCs w:val="20"/>
              </w:rPr>
            </w:pPr>
            <w:r>
              <w:rPr>
                <w:rFonts w:hint="eastAsia" w:cs="黑体" w:asciiTheme="majorEastAsia" w:hAnsiTheme="majorEastAsia" w:eastAsiaTheme="majorEastAsia"/>
                <w:color w:val="000000"/>
                <w:kern w:val="0"/>
                <w:sz w:val="20"/>
                <w:szCs w:val="20"/>
              </w:rPr>
              <w:t>建设项目环评文件技术评估意见（含专家评审意见，不含辐射类）</w:t>
            </w:r>
          </w:p>
        </w:tc>
        <w:tc>
          <w:tcPr>
            <w:tcW w:w="167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cs="宋体" w:asciiTheme="majorEastAsia" w:hAnsiTheme="majorEastAsia" w:eastAsiaTheme="majorEastAsia"/>
                <w:color w:val="000000"/>
                <w:kern w:val="0"/>
                <w:sz w:val="20"/>
                <w:szCs w:val="20"/>
              </w:rPr>
            </w:pPr>
          </w:p>
        </w:tc>
      </w:tr>
      <w:tr>
        <w:tblPrEx>
          <w:tblLayout w:type="fixed"/>
          <w:tblCellMar>
            <w:top w:w="15" w:type="dxa"/>
            <w:left w:w="15" w:type="dxa"/>
            <w:bottom w:w="15" w:type="dxa"/>
            <w:right w:w="15" w:type="dxa"/>
          </w:tblCellMar>
        </w:tblPrEx>
        <w:trPr>
          <w:gridAfter w:val="1"/>
          <w:wAfter w:w="715" w:type="dxa"/>
          <w:trHeight w:val="1796" w:hRule="atLeast"/>
        </w:trPr>
        <w:tc>
          <w:tcPr>
            <w:tcW w:w="345" w:type="dxa"/>
            <w:tcBorders>
              <w:top w:val="single" w:color="auto" w:sz="4" w:space="0"/>
              <w:left w:val="single" w:color="000000" w:sz="4" w:space="0"/>
              <w:bottom w:val="single" w:color="auto" w:sz="4" w:space="0"/>
              <w:right w:val="single" w:color="000000" w:sz="4" w:space="0"/>
            </w:tcBorders>
            <w:vAlign w:val="center"/>
          </w:tcPr>
          <w:p>
            <w:pPr>
              <w:spacing w:line="240" w:lineRule="exact"/>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rPr>
              <w:t>2</w:t>
            </w:r>
            <w:r>
              <w:rPr>
                <w:rFonts w:hint="eastAsia" w:ascii="仿宋_GB2312" w:hAnsi="宋体" w:eastAsia="仿宋_GB2312" w:cs="仿宋_GB2312"/>
                <w:color w:val="000000"/>
                <w:szCs w:val="21"/>
                <w:lang w:val="en-US" w:eastAsia="zh-CN"/>
              </w:rPr>
              <w:t>6</w:t>
            </w:r>
          </w:p>
        </w:tc>
        <w:tc>
          <w:tcPr>
            <w:tcW w:w="67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exact"/>
              <w:textAlignment w:val="center"/>
              <w:rPr>
                <w:rFonts w:cs="仿宋_GB2312" w:asciiTheme="majorEastAsia" w:hAnsiTheme="majorEastAsia" w:eastAsiaTheme="majorEastAsia"/>
                <w:sz w:val="20"/>
                <w:szCs w:val="20"/>
              </w:rPr>
            </w:pPr>
            <w:r>
              <w:rPr>
                <w:rFonts w:hint="eastAsia" w:cs="仿宋_GB2312" w:asciiTheme="majorEastAsia" w:hAnsiTheme="majorEastAsia" w:eastAsiaTheme="majorEastAsia"/>
                <w:sz w:val="20"/>
                <w:szCs w:val="20"/>
              </w:rPr>
              <w:t>22002</w:t>
            </w:r>
          </w:p>
        </w:tc>
        <w:tc>
          <w:tcPr>
            <w:tcW w:w="2817"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exact"/>
              <w:textAlignment w:val="center"/>
              <w:rPr>
                <w:rFonts w:cs="宋体" w:asciiTheme="majorEastAsia" w:hAnsiTheme="majorEastAsia" w:eastAsiaTheme="majorEastAsia"/>
                <w:kern w:val="0"/>
                <w:sz w:val="20"/>
                <w:szCs w:val="20"/>
              </w:rPr>
            </w:pPr>
            <w:r>
              <w:rPr>
                <w:rFonts w:hint="eastAsia" w:cs="黑体" w:asciiTheme="majorEastAsia" w:hAnsiTheme="majorEastAsia" w:eastAsiaTheme="majorEastAsia"/>
                <w:color w:val="000000"/>
                <w:kern w:val="0"/>
                <w:sz w:val="20"/>
                <w:szCs w:val="20"/>
              </w:rPr>
              <w:t>建设项目发生重大变化后，环境影响评价文件的重新审批（含评价文件经审批后超过五年的重新审核，不含辐射类）</w:t>
            </w:r>
          </w:p>
        </w:tc>
        <w:tc>
          <w:tcPr>
            <w:tcW w:w="495"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exact"/>
              <w:jc w:val="center"/>
              <w:textAlignment w:val="center"/>
              <w:rPr>
                <w:rFonts w:cs="宋体" w:asciiTheme="majorEastAsia" w:hAnsiTheme="majorEastAsia" w:eastAsiaTheme="majorEastAsia"/>
                <w:kern w:val="0"/>
                <w:sz w:val="20"/>
                <w:szCs w:val="20"/>
              </w:rPr>
            </w:pPr>
            <w:r>
              <w:rPr>
                <w:rFonts w:hint="eastAsia" w:cs="黑体" w:asciiTheme="majorEastAsia" w:hAnsiTheme="majorEastAsia" w:eastAsiaTheme="majorEastAsia"/>
                <w:color w:val="000000"/>
                <w:kern w:val="0"/>
                <w:sz w:val="20"/>
                <w:szCs w:val="20"/>
              </w:rPr>
              <w:t>行政许可</w:t>
            </w:r>
          </w:p>
        </w:tc>
        <w:tc>
          <w:tcPr>
            <w:tcW w:w="1140"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exact"/>
              <w:jc w:val="center"/>
              <w:textAlignment w:val="center"/>
              <w:rPr>
                <w:rFonts w:cs="宋体" w:asciiTheme="majorEastAsia" w:hAnsiTheme="majorEastAsia" w:eastAsiaTheme="majorEastAsia"/>
                <w:kern w:val="0"/>
                <w:sz w:val="20"/>
                <w:szCs w:val="20"/>
              </w:rPr>
            </w:pPr>
            <w:r>
              <w:rPr>
                <w:rFonts w:hint="eastAsia" w:cs="宋体" w:asciiTheme="majorEastAsia" w:hAnsiTheme="majorEastAsia" w:eastAsiaTheme="majorEastAsia"/>
                <w:color w:val="000000"/>
                <w:kern w:val="0"/>
                <w:sz w:val="20"/>
                <w:szCs w:val="20"/>
              </w:rPr>
              <w:t>邢台市环保局桥东分局</w:t>
            </w:r>
          </w:p>
        </w:tc>
        <w:tc>
          <w:tcPr>
            <w:tcW w:w="1275"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exact"/>
              <w:jc w:val="center"/>
              <w:textAlignment w:val="center"/>
              <w:rPr>
                <w:rFonts w:cs="黑体" w:asciiTheme="majorEastAsia" w:hAnsiTheme="majorEastAsia" w:eastAsiaTheme="majorEastAsia"/>
                <w:color w:val="000000"/>
                <w:kern w:val="0"/>
                <w:sz w:val="20"/>
                <w:szCs w:val="20"/>
              </w:rPr>
            </w:pPr>
            <w:r>
              <w:rPr>
                <w:rFonts w:hint="eastAsia" w:cs="黑体" w:asciiTheme="majorEastAsia" w:hAnsiTheme="majorEastAsia" w:eastAsiaTheme="majorEastAsia"/>
                <w:color w:val="000000"/>
                <w:kern w:val="0"/>
                <w:sz w:val="20"/>
                <w:szCs w:val="20"/>
              </w:rPr>
              <w:t>建设项目环境影响评价（不含辐射类）</w:t>
            </w:r>
          </w:p>
        </w:tc>
        <w:tc>
          <w:tcPr>
            <w:tcW w:w="4380" w:type="dxa"/>
            <w:tcBorders>
              <w:top w:val="single" w:color="auto" w:sz="4" w:space="0"/>
              <w:left w:val="single" w:color="000000" w:sz="4" w:space="0"/>
              <w:bottom w:val="single" w:color="auto" w:sz="4" w:space="0"/>
              <w:right w:val="single" w:color="000000" w:sz="4" w:space="0"/>
            </w:tcBorders>
            <w:shd w:val="clear" w:color="auto" w:fill="auto"/>
          </w:tcPr>
          <w:p>
            <w:pPr>
              <w:spacing w:line="240" w:lineRule="exact"/>
              <w:textAlignment w:val="center"/>
              <w:rPr>
                <w:rFonts w:cs="仿宋_GB2312" w:asciiTheme="majorEastAsia" w:hAnsiTheme="majorEastAsia" w:eastAsiaTheme="majorEastAsia"/>
                <w:color w:val="000000"/>
                <w:kern w:val="0"/>
                <w:sz w:val="20"/>
                <w:szCs w:val="20"/>
              </w:rPr>
            </w:pPr>
          </w:p>
          <w:p>
            <w:pPr>
              <w:spacing w:line="240" w:lineRule="exact"/>
              <w:textAlignment w:val="center"/>
              <w:rPr>
                <w:rFonts w:cs="仿宋_GB2312" w:asciiTheme="majorEastAsia" w:hAnsiTheme="majorEastAsia" w:eastAsiaTheme="majorEastAsia"/>
                <w:color w:val="000000"/>
                <w:kern w:val="0"/>
                <w:sz w:val="20"/>
                <w:szCs w:val="20"/>
              </w:rPr>
            </w:pPr>
          </w:p>
          <w:p>
            <w:pPr>
              <w:spacing w:line="240" w:lineRule="exact"/>
              <w:textAlignment w:val="center"/>
              <w:rPr>
                <w:rFonts w:cs="黑体"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rPr>
              <w:t>《中华人民共和国环境保护法》（2014年4月24日修订）第十九条</w:t>
            </w:r>
            <w:r>
              <w:rPr>
                <w:rFonts w:hint="eastAsia" w:cs="仿宋_GB2312" w:asciiTheme="majorEastAsia" w:hAnsiTheme="majorEastAsia" w:eastAsiaTheme="majorEastAsia"/>
                <w:color w:val="000000"/>
                <w:kern w:val="0"/>
                <w:sz w:val="20"/>
                <w:szCs w:val="20"/>
              </w:rPr>
              <w:br w:type="textWrapping"/>
            </w:r>
            <w:r>
              <w:rPr>
                <w:rFonts w:hint="eastAsia" w:cs="仿宋_GB2312" w:asciiTheme="majorEastAsia" w:hAnsiTheme="majorEastAsia" w:eastAsiaTheme="majorEastAsia"/>
                <w:color w:val="000000"/>
                <w:kern w:val="0"/>
                <w:sz w:val="20"/>
                <w:szCs w:val="20"/>
              </w:rPr>
              <w:t>《中华人民共和国环境影响评价法》（2002年10月28日公布）第十九条、第二十条</w:t>
            </w:r>
          </w:p>
        </w:tc>
        <w:tc>
          <w:tcPr>
            <w:tcW w:w="1200"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80" w:lineRule="exact"/>
              <w:textAlignment w:val="center"/>
              <w:rPr>
                <w:rFonts w:cs="黑体" w:asciiTheme="majorEastAsia" w:hAnsiTheme="majorEastAsia" w:eastAsiaTheme="majorEastAsia"/>
                <w:color w:val="000000"/>
                <w:kern w:val="0"/>
                <w:sz w:val="20"/>
                <w:szCs w:val="20"/>
              </w:rPr>
            </w:pPr>
            <w:r>
              <w:rPr>
                <w:rFonts w:hint="eastAsia" w:cs="黑体" w:asciiTheme="majorEastAsia" w:hAnsiTheme="majorEastAsia" w:eastAsiaTheme="majorEastAsia"/>
                <w:color w:val="000000"/>
                <w:kern w:val="0"/>
                <w:sz w:val="20"/>
                <w:szCs w:val="20"/>
              </w:rPr>
              <w:t>建设项目环境影响评价文件（不含辐射类）</w:t>
            </w:r>
          </w:p>
        </w:tc>
        <w:tc>
          <w:tcPr>
            <w:tcW w:w="167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cs="宋体" w:asciiTheme="majorEastAsia" w:hAnsiTheme="majorEastAsia" w:eastAsiaTheme="majorEastAsia"/>
                <w:color w:val="000000"/>
                <w:kern w:val="0"/>
                <w:sz w:val="20"/>
                <w:szCs w:val="20"/>
              </w:rPr>
            </w:pPr>
          </w:p>
        </w:tc>
      </w:tr>
      <w:tr>
        <w:tblPrEx>
          <w:tblLayout w:type="fixed"/>
          <w:tblCellMar>
            <w:top w:w="15" w:type="dxa"/>
            <w:left w:w="15" w:type="dxa"/>
            <w:bottom w:w="15" w:type="dxa"/>
            <w:right w:w="15" w:type="dxa"/>
          </w:tblCellMar>
        </w:tblPrEx>
        <w:trPr>
          <w:gridAfter w:val="1"/>
          <w:wAfter w:w="715" w:type="dxa"/>
          <w:trHeight w:val="1862" w:hRule="atLeast"/>
        </w:trPr>
        <w:tc>
          <w:tcPr>
            <w:tcW w:w="345"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rPr>
              <w:t>2</w:t>
            </w:r>
            <w:r>
              <w:rPr>
                <w:rFonts w:hint="eastAsia" w:ascii="仿宋_GB2312" w:hAnsi="宋体" w:eastAsia="仿宋_GB2312" w:cs="仿宋_GB2312"/>
                <w:color w:val="000000"/>
                <w:szCs w:val="21"/>
                <w:lang w:val="en-US" w:eastAsia="zh-CN"/>
              </w:rPr>
              <w:t>7</w:t>
            </w:r>
          </w:p>
        </w:tc>
        <w:tc>
          <w:tcPr>
            <w:tcW w:w="67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cs="仿宋_GB2312" w:asciiTheme="majorEastAsia" w:hAnsiTheme="majorEastAsia" w:eastAsiaTheme="majorEastAsia"/>
                <w:sz w:val="20"/>
                <w:szCs w:val="20"/>
              </w:rPr>
            </w:pPr>
            <w:r>
              <w:rPr>
                <w:rFonts w:hint="eastAsia" w:cs="仿宋_GB2312" w:asciiTheme="majorEastAsia" w:hAnsiTheme="majorEastAsia" w:eastAsiaTheme="majorEastAsia"/>
                <w:sz w:val="20"/>
                <w:szCs w:val="20"/>
              </w:rPr>
              <w:t>22003</w:t>
            </w:r>
          </w:p>
        </w:tc>
        <w:tc>
          <w:tcPr>
            <w:tcW w:w="281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cs="仿宋_GB2312" w:asciiTheme="majorEastAsia" w:hAnsiTheme="majorEastAsia" w:eastAsiaTheme="majorEastAsia"/>
                <w:sz w:val="20"/>
                <w:szCs w:val="20"/>
              </w:rPr>
            </w:pPr>
            <w:r>
              <w:rPr>
                <w:rFonts w:hint="eastAsia" w:cs="黑体" w:asciiTheme="majorEastAsia" w:hAnsiTheme="majorEastAsia" w:eastAsiaTheme="majorEastAsia"/>
                <w:color w:val="000000"/>
                <w:kern w:val="0"/>
                <w:sz w:val="20"/>
                <w:szCs w:val="20"/>
              </w:rPr>
              <w:t>排污许可证（大气、水）核发</w:t>
            </w:r>
          </w:p>
        </w:tc>
        <w:tc>
          <w:tcPr>
            <w:tcW w:w="49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cs="黑体" w:asciiTheme="majorEastAsia" w:hAnsiTheme="majorEastAsia" w:eastAsiaTheme="majorEastAsia"/>
                <w:color w:val="000000"/>
                <w:kern w:val="0"/>
                <w:sz w:val="20"/>
                <w:szCs w:val="20"/>
              </w:rPr>
            </w:pPr>
            <w:r>
              <w:rPr>
                <w:rFonts w:hint="eastAsia" w:cs="黑体" w:asciiTheme="majorEastAsia" w:hAnsiTheme="majorEastAsia" w:eastAsiaTheme="majorEastAsia"/>
                <w:color w:val="000000"/>
                <w:kern w:val="0"/>
                <w:sz w:val="20"/>
                <w:szCs w:val="20"/>
              </w:rPr>
              <w:t>行政许可</w:t>
            </w:r>
          </w:p>
        </w:tc>
        <w:tc>
          <w:tcPr>
            <w:tcW w:w="11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80" w:lineRule="exact"/>
              <w:textAlignment w:val="center"/>
              <w:rPr>
                <w:rFonts w:cs="黑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邢台市环保局桥东分局</w:t>
            </w: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cs="宋体" w:asciiTheme="majorEastAsia" w:hAnsiTheme="majorEastAsia" w:eastAsiaTheme="majorEastAsia"/>
                <w:kern w:val="0"/>
                <w:sz w:val="20"/>
                <w:szCs w:val="20"/>
              </w:rPr>
            </w:pPr>
            <w:r>
              <w:rPr>
                <w:rFonts w:hint="eastAsia" w:cs="仿宋_GB2312" w:asciiTheme="majorEastAsia" w:hAnsiTheme="majorEastAsia" w:eastAsiaTheme="majorEastAsia"/>
                <w:color w:val="000000"/>
                <w:kern w:val="0"/>
                <w:sz w:val="20"/>
                <w:szCs w:val="20"/>
              </w:rPr>
              <w:t>排放污染物监测</w:t>
            </w:r>
          </w:p>
        </w:tc>
        <w:tc>
          <w:tcPr>
            <w:tcW w:w="4380" w:type="dxa"/>
            <w:tcBorders>
              <w:top w:val="single" w:color="auto" w:sz="4" w:space="0"/>
              <w:left w:val="single" w:color="000000" w:sz="4" w:space="0"/>
              <w:bottom w:val="single" w:color="000000" w:sz="4" w:space="0"/>
              <w:right w:val="single" w:color="000000" w:sz="4" w:space="0"/>
            </w:tcBorders>
            <w:shd w:val="clear" w:color="auto" w:fill="auto"/>
          </w:tcPr>
          <w:p>
            <w:pPr>
              <w:widowControl/>
              <w:spacing w:line="240" w:lineRule="exact"/>
              <w:textAlignment w:val="center"/>
              <w:rPr>
                <w:rFonts w:cs="仿宋_GB2312" w:asciiTheme="majorEastAsia" w:hAnsiTheme="majorEastAsia" w:eastAsiaTheme="majorEastAsia"/>
                <w:color w:val="000000"/>
                <w:kern w:val="0"/>
                <w:sz w:val="20"/>
                <w:szCs w:val="20"/>
              </w:rPr>
            </w:pPr>
          </w:p>
          <w:p>
            <w:pPr>
              <w:widowControl/>
              <w:spacing w:line="240" w:lineRule="exact"/>
              <w:textAlignment w:val="center"/>
              <w:rPr>
                <w:rFonts w:cs="仿宋_GB2312" w:asciiTheme="majorEastAsia" w:hAnsiTheme="majorEastAsia" w:eastAsiaTheme="majorEastAsia"/>
                <w:color w:val="000000"/>
                <w:kern w:val="0"/>
                <w:sz w:val="20"/>
                <w:szCs w:val="20"/>
              </w:rPr>
            </w:pPr>
          </w:p>
          <w:p>
            <w:pPr>
              <w:widowControl/>
              <w:spacing w:line="240" w:lineRule="exact"/>
              <w:textAlignment w:val="center"/>
              <w:rPr>
                <w:rFonts w:cs="仿宋_GB2312" w:asciiTheme="majorEastAsia" w:hAnsiTheme="majorEastAsia" w:eastAsiaTheme="majorEastAsia"/>
                <w:color w:val="000000"/>
                <w:kern w:val="0"/>
                <w:sz w:val="20"/>
                <w:szCs w:val="20"/>
              </w:rPr>
            </w:pPr>
          </w:p>
          <w:p>
            <w:pPr>
              <w:widowControl/>
              <w:spacing w:line="240" w:lineRule="exact"/>
              <w:textAlignment w:val="center"/>
              <w:rPr>
                <w:rFonts w:cs="仿宋_GB2312" w:asciiTheme="majorEastAsia" w:hAnsiTheme="majorEastAsia" w:eastAsiaTheme="majorEastAsia"/>
                <w:sz w:val="20"/>
                <w:szCs w:val="20"/>
              </w:rPr>
            </w:pPr>
            <w:r>
              <w:rPr>
                <w:rFonts w:hint="eastAsia" w:cs="仿宋_GB2312" w:asciiTheme="majorEastAsia" w:hAnsiTheme="majorEastAsia" w:eastAsiaTheme="majorEastAsia"/>
                <w:color w:val="000000"/>
                <w:kern w:val="0"/>
                <w:sz w:val="20"/>
                <w:szCs w:val="20"/>
              </w:rPr>
              <w:t>《河北省达标排污许可管理办法（试行）》（河北省人民政府令〔2014〕第12号）第五条</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仿宋_GB2312" w:asciiTheme="majorEastAsia" w:hAnsiTheme="majorEastAsia" w:eastAsiaTheme="majorEastAsia"/>
                <w:color w:val="000000"/>
                <w:sz w:val="20"/>
                <w:szCs w:val="20"/>
              </w:rPr>
            </w:pPr>
            <w:r>
              <w:rPr>
                <w:rFonts w:hint="eastAsia" w:cs="仿宋_GB2312" w:asciiTheme="majorEastAsia" w:hAnsiTheme="majorEastAsia" w:eastAsiaTheme="majorEastAsia"/>
                <w:color w:val="000000"/>
                <w:kern w:val="0"/>
                <w:sz w:val="20"/>
                <w:szCs w:val="20"/>
              </w:rPr>
              <w:t>排放污染物监测报告</w:t>
            </w:r>
          </w:p>
        </w:tc>
        <w:tc>
          <w:tcPr>
            <w:tcW w:w="167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cs="宋体" w:asciiTheme="majorEastAsia" w:hAnsiTheme="majorEastAsia" w:eastAsiaTheme="majorEastAsia"/>
                <w:color w:val="000000"/>
                <w:kern w:val="0"/>
                <w:sz w:val="20"/>
                <w:szCs w:val="20"/>
              </w:rPr>
            </w:pPr>
          </w:p>
        </w:tc>
      </w:tr>
    </w:tbl>
    <w:p>
      <w:pPr>
        <w:spacing w:afterLines="50" w:line="540" w:lineRule="exact"/>
        <w:rPr>
          <w:rFonts w:hint="eastAsia" w:ascii="方正小标宋简体" w:hAnsi="方正小标宋简体" w:eastAsia="方正小标宋简体" w:cs="方正小标宋简体"/>
          <w:sz w:val="44"/>
          <w:szCs w:val="44"/>
        </w:rPr>
      </w:pPr>
    </w:p>
    <w:p>
      <w:pPr>
        <w:spacing w:afterLines="50" w:line="540" w:lineRule="exact"/>
        <w:rPr>
          <w:rFonts w:hint="eastAsia" w:ascii="方正小标宋简体" w:hAnsi="方正小标宋简体" w:eastAsia="方正小标宋简体" w:cs="方正小标宋简体"/>
          <w:sz w:val="44"/>
          <w:szCs w:val="44"/>
        </w:rPr>
      </w:pPr>
    </w:p>
    <w:p>
      <w:pPr>
        <w:spacing w:afterLines="50" w:line="540" w:lineRule="exact"/>
        <w:rPr>
          <w:rFonts w:hint="eastAsia" w:ascii="方正小标宋简体" w:hAnsi="方正小标宋简体" w:eastAsia="方正小标宋简体" w:cs="方正小标宋简体"/>
          <w:sz w:val="44"/>
          <w:szCs w:val="44"/>
        </w:rPr>
      </w:pPr>
    </w:p>
    <w:p>
      <w:pPr>
        <w:spacing w:afterLines="50" w:line="540" w:lineRule="exact"/>
        <w:rPr>
          <w:rFonts w:hint="eastAsia" w:ascii="方正小标宋简体" w:hAnsi="方正小标宋简体" w:eastAsia="方正小标宋简体" w:cs="方正小标宋简体"/>
          <w:sz w:val="44"/>
          <w:szCs w:val="44"/>
        </w:rPr>
      </w:pPr>
    </w:p>
    <w:p>
      <w:pPr>
        <w:spacing w:afterLines="50" w:line="540" w:lineRule="exact"/>
        <w:rPr>
          <w:rFonts w:hint="eastAsia" w:ascii="方正小标宋简体" w:hAnsi="方正小标宋简体" w:eastAsia="方正小标宋简体" w:cs="方正小标宋简体"/>
          <w:sz w:val="44"/>
          <w:szCs w:val="44"/>
        </w:rPr>
      </w:pPr>
    </w:p>
    <w:p>
      <w:pPr>
        <w:spacing w:afterLines="50" w:line="540" w:lineRule="exact"/>
        <w:rPr>
          <w:rFonts w:hint="eastAsia" w:ascii="方正小标宋简体" w:hAnsi="方正小标宋简体" w:eastAsia="方正小标宋简体" w:cs="方正小标宋简体"/>
          <w:sz w:val="44"/>
          <w:szCs w:val="44"/>
        </w:rPr>
      </w:pPr>
    </w:p>
    <w:p>
      <w:pPr>
        <w:spacing w:afterLines="50" w:line="540" w:lineRule="exact"/>
        <w:rPr>
          <w:rFonts w:ascii="方正小标宋简体" w:hAnsi="方正小标宋简体" w:eastAsia="方正小标宋简体" w:cs="方正小标宋简体"/>
          <w:sz w:val="44"/>
          <w:szCs w:val="44"/>
        </w:rPr>
      </w:pPr>
    </w:p>
    <w:p>
      <w:pPr>
        <w:spacing w:afterLines="50" w:line="540" w:lineRule="exact"/>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附件2</w:t>
      </w:r>
    </w:p>
    <w:p>
      <w:pPr>
        <w:spacing w:afterLines="50"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除中介机构编制外可自行编制的审批要件清单</w:t>
      </w:r>
    </w:p>
    <w:tbl>
      <w:tblPr>
        <w:tblStyle w:val="6"/>
        <w:tblW w:w="13320" w:type="dxa"/>
        <w:tblInd w:w="0" w:type="dxa"/>
        <w:tblLayout w:type="fixed"/>
        <w:tblCellMar>
          <w:top w:w="15" w:type="dxa"/>
          <w:left w:w="15" w:type="dxa"/>
          <w:bottom w:w="15" w:type="dxa"/>
          <w:right w:w="15" w:type="dxa"/>
        </w:tblCellMar>
      </w:tblPr>
      <w:tblGrid>
        <w:gridCol w:w="555"/>
        <w:gridCol w:w="2701"/>
        <w:gridCol w:w="1417"/>
        <w:gridCol w:w="1985"/>
        <w:gridCol w:w="1984"/>
        <w:gridCol w:w="2977"/>
        <w:gridCol w:w="1701"/>
      </w:tblGrid>
      <w:tr>
        <w:tblPrEx>
          <w:tblLayout w:type="fixed"/>
          <w:tblCellMar>
            <w:top w:w="15" w:type="dxa"/>
            <w:left w:w="15" w:type="dxa"/>
            <w:bottom w:w="15" w:type="dxa"/>
            <w:right w:w="15" w:type="dxa"/>
          </w:tblCellMar>
        </w:tblPrEx>
        <w:trPr>
          <w:trHeight w:val="861"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序号</w:t>
            </w:r>
          </w:p>
        </w:tc>
        <w:tc>
          <w:tcPr>
            <w:tcW w:w="2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行政审批事项名称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审批类别</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审批部门</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服务事项</w:t>
            </w:r>
          </w:p>
        </w:tc>
        <w:tc>
          <w:tcPr>
            <w:tcW w:w="2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szCs w:val="21"/>
              </w:rPr>
              <w:t>设定依据</w:t>
            </w:r>
          </w:p>
        </w:tc>
        <w:tc>
          <w:tcPr>
            <w:tcW w:w="1701"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要件名称</w:t>
            </w:r>
          </w:p>
        </w:tc>
      </w:tr>
      <w:tr>
        <w:tblPrEx>
          <w:tblLayout w:type="fixed"/>
          <w:tblCellMar>
            <w:top w:w="15" w:type="dxa"/>
            <w:left w:w="15" w:type="dxa"/>
            <w:bottom w:w="15" w:type="dxa"/>
            <w:right w:w="15" w:type="dxa"/>
          </w:tblCellMar>
        </w:tblPrEx>
        <w:trPr>
          <w:trHeight w:val="726" w:hRule="atLeast"/>
        </w:trPr>
        <w:tc>
          <w:tcPr>
            <w:tcW w:w="55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cs="仿宋_GB2312" w:asciiTheme="minorEastAsia" w:hAnsiTheme="minorEastAsia" w:eastAsiaTheme="minorEastAsia"/>
                <w:color w:val="000000"/>
                <w:kern w:val="0"/>
                <w:sz w:val="20"/>
                <w:szCs w:val="20"/>
                <w:lang w:val="en-US" w:eastAsia="zh-CN"/>
              </w:rPr>
            </w:pPr>
            <w:r>
              <w:rPr>
                <w:rFonts w:hint="eastAsia" w:cs="仿宋_GB2312" w:asciiTheme="minorEastAsia" w:hAnsiTheme="minorEastAsia" w:eastAsiaTheme="minorEastAsia"/>
                <w:color w:val="000000"/>
                <w:kern w:val="0"/>
                <w:sz w:val="20"/>
                <w:szCs w:val="20"/>
                <w:lang w:val="en-US" w:eastAsia="zh-CN"/>
              </w:rPr>
              <w:t>1</w:t>
            </w:r>
          </w:p>
        </w:tc>
        <w:tc>
          <w:tcPr>
            <w:tcW w:w="2701" w:type="dxa"/>
            <w:tcBorders>
              <w:top w:val="single" w:color="auto" w:sz="4" w:space="0"/>
              <w:left w:val="single" w:color="000000" w:sz="4" w:space="0"/>
              <w:bottom w:val="single" w:color="auto" w:sz="4" w:space="0"/>
              <w:right w:val="single" w:color="000000" w:sz="4" w:space="0"/>
            </w:tcBorders>
            <w:vAlign w:val="center"/>
          </w:tcPr>
          <w:p>
            <w:pP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企业、事业单位、社会团体等投资建设的固定资产投资项目核准、备案</w:t>
            </w:r>
          </w:p>
        </w:tc>
        <w:tc>
          <w:tcPr>
            <w:tcW w:w="1417" w:type="dxa"/>
            <w:tcBorders>
              <w:top w:val="single" w:color="auto" w:sz="4" w:space="0"/>
              <w:left w:val="single" w:color="000000" w:sz="4" w:space="0"/>
              <w:bottom w:val="single" w:color="auto" w:sz="4" w:space="0"/>
              <w:right w:val="single" w:color="000000" w:sz="4" w:space="0"/>
            </w:tcBorders>
            <w:vAlign w:val="center"/>
          </w:tcPr>
          <w:p>
            <w:pPr>
              <w:widowControl/>
              <w:textAlignment w:val="center"/>
              <w:rPr>
                <w:rFonts w:cs="仿宋_GB2312" w:asciiTheme="minorEastAsia" w:hAnsiTheme="minorEastAsia" w:eastAsiaTheme="minorEastAsia"/>
                <w:color w:val="000000"/>
                <w:kern w:val="0"/>
                <w:sz w:val="20"/>
                <w:szCs w:val="20"/>
              </w:rPr>
            </w:pPr>
            <w:r>
              <w:rPr>
                <w:rFonts w:hint="eastAsia" w:cs="仿宋_GB2312" w:asciiTheme="minorEastAsia" w:hAnsiTheme="minorEastAsia" w:eastAsiaTheme="minorEastAsia"/>
                <w:color w:val="000000"/>
                <w:kern w:val="0"/>
                <w:sz w:val="20"/>
                <w:szCs w:val="20"/>
              </w:rPr>
              <w:t>行政许可</w:t>
            </w:r>
          </w:p>
        </w:tc>
        <w:tc>
          <w:tcPr>
            <w:tcW w:w="1985" w:type="dxa"/>
            <w:tcBorders>
              <w:top w:val="single" w:color="auto" w:sz="4" w:space="0"/>
              <w:left w:val="single" w:color="000000" w:sz="4" w:space="0"/>
              <w:bottom w:val="single" w:color="auto" w:sz="4" w:space="0"/>
              <w:right w:val="single" w:color="000000" w:sz="4" w:space="0"/>
            </w:tcBorders>
            <w:vAlign w:val="center"/>
          </w:tcPr>
          <w:p>
            <w:pPr>
              <w:widowControl/>
              <w:textAlignment w:val="center"/>
              <w:rPr>
                <w:rFonts w:hint="eastAsia" w:cs="仿宋_GB2312" w:asciiTheme="minorEastAsia" w:hAnsiTheme="minorEastAsia" w:eastAsiaTheme="minorEastAsia"/>
                <w:color w:val="000000"/>
                <w:sz w:val="20"/>
                <w:szCs w:val="20"/>
                <w:lang w:eastAsia="zh-CN"/>
              </w:rPr>
            </w:pPr>
            <w:r>
              <w:rPr>
                <w:rFonts w:hint="eastAsia" w:cs="仿宋_GB2312" w:asciiTheme="minorEastAsia" w:hAnsiTheme="minorEastAsia" w:eastAsiaTheme="minorEastAsia"/>
                <w:color w:val="000000"/>
                <w:sz w:val="20"/>
                <w:szCs w:val="20"/>
                <w:lang w:eastAsia="zh-CN"/>
              </w:rPr>
              <w:t>桥东区审批局</w:t>
            </w:r>
          </w:p>
        </w:tc>
        <w:tc>
          <w:tcPr>
            <w:tcW w:w="1984" w:type="dxa"/>
            <w:tcBorders>
              <w:top w:val="single" w:color="auto" w:sz="4" w:space="0"/>
              <w:left w:val="single" w:color="000000" w:sz="4" w:space="0"/>
              <w:bottom w:val="single" w:color="auto" w:sz="4" w:space="0"/>
              <w:right w:val="single" w:color="000000" w:sz="4" w:space="0"/>
            </w:tcBorders>
            <w:vAlign w:val="center"/>
          </w:tcPr>
          <w:p>
            <w:pPr>
              <w:widowControl/>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编写项目申请报告</w:t>
            </w:r>
          </w:p>
        </w:tc>
        <w:tc>
          <w:tcPr>
            <w:tcW w:w="2977" w:type="dxa"/>
            <w:tcBorders>
              <w:top w:val="single" w:color="auto" w:sz="4" w:space="0"/>
              <w:left w:val="single" w:color="000000" w:sz="4" w:space="0"/>
              <w:bottom w:val="single" w:color="auto" w:sz="4" w:space="0"/>
              <w:right w:val="single" w:color="auto" w:sz="4" w:space="0"/>
            </w:tcBorders>
            <w:vAlign w:val="center"/>
          </w:tcPr>
          <w:p>
            <w:pPr>
              <w:widowControl/>
              <w:textAlignment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《政府核准投资项目管理办法》（2014年5月14日国家发改委令第11号）第九条</w:t>
            </w:r>
          </w:p>
          <w:p>
            <w:pPr>
              <w:widowControl/>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《河北省人民政府关于印发河北省政府核准投资项目实施办法的通知》（冀政〔2014〕120号）第九条</w:t>
            </w:r>
          </w:p>
        </w:tc>
        <w:tc>
          <w:tcPr>
            <w:tcW w:w="1701" w:type="dxa"/>
            <w:tcBorders>
              <w:top w:val="single" w:color="auto" w:sz="4" w:space="0"/>
              <w:left w:val="single" w:color="auto" w:sz="4" w:space="0"/>
              <w:bottom w:val="single" w:color="auto" w:sz="4" w:space="0"/>
              <w:right w:val="single" w:color="000000" w:sz="4" w:space="0"/>
            </w:tcBorders>
            <w:vAlign w:val="center"/>
          </w:tcPr>
          <w:p>
            <w:pPr>
              <w:widowControl/>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项目申请报告</w:t>
            </w:r>
          </w:p>
        </w:tc>
      </w:tr>
      <w:tr>
        <w:tblPrEx>
          <w:tblLayout w:type="fixed"/>
          <w:tblCellMar>
            <w:top w:w="15" w:type="dxa"/>
            <w:left w:w="15" w:type="dxa"/>
            <w:bottom w:w="15" w:type="dxa"/>
            <w:right w:w="15" w:type="dxa"/>
          </w:tblCellMar>
        </w:tblPrEx>
        <w:trPr>
          <w:trHeight w:val="726" w:hRule="atLeast"/>
        </w:trPr>
        <w:tc>
          <w:tcPr>
            <w:tcW w:w="55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cs="仿宋_GB2312" w:asciiTheme="minorEastAsia" w:hAnsiTheme="minorEastAsia" w:eastAsiaTheme="minorEastAsia"/>
                <w:color w:val="000000"/>
                <w:kern w:val="0"/>
                <w:sz w:val="20"/>
                <w:szCs w:val="20"/>
                <w:lang w:val="en-US" w:eastAsia="zh-CN"/>
              </w:rPr>
            </w:pPr>
            <w:r>
              <w:rPr>
                <w:rFonts w:hint="eastAsia" w:cs="仿宋_GB2312" w:asciiTheme="minorEastAsia" w:hAnsiTheme="minorEastAsia" w:eastAsiaTheme="minorEastAsia"/>
                <w:color w:val="000000"/>
                <w:kern w:val="0"/>
                <w:sz w:val="20"/>
                <w:szCs w:val="20"/>
                <w:lang w:val="en-US" w:eastAsia="zh-CN"/>
              </w:rPr>
              <w:t>2</w:t>
            </w:r>
          </w:p>
        </w:tc>
        <w:tc>
          <w:tcPr>
            <w:tcW w:w="2701" w:type="dxa"/>
            <w:tcBorders>
              <w:top w:val="single" w:color="auto" w:sz="4" w:space="0"/>
              <w:left w:val="single" w:color="000000" w:sz="4" w:space="0"/>
              <w:bottom w:val="single" w:color="auto" w:sz="4" w:space="0"/>
              <w:right w:val="single" w:color="000000" w:sz="4" w:space="0"/>
            </w:tcBorders>
            <w:vAlign w:val="center"/>
          </w:tcPr>
          <w:p>
            <w:pPr>
              <w:rPr>
                <w:rFonts w:cs="宋体" w:asciiTheme="minorEastAsia" w:hAnsiTheme="minorEastAsia" w:eastAsiaTheme="minorEastAsia"/>
                <w:kern w:val="0"/>
                <w:sz w:val="20"/>
                <w:szCs w:val="20"/>
              </w:rPr>
            </w:pPr>
            <w:r>
              <w:rPr>
                <w:rFonts w:hint="eastAsia" w:cs="黑体" w:asciiTheme="minorEastAsia" w:hAnsiTheme="minorEastAsia" w:eastAsiaTheme="minorEastAsia"/>
                <w:color w:val="000000"/>
                <w:kern w:val="0"/>
                <w:sz w:val="20"/>
                <w:szCs w:val="20"/>
              </w:rPr>
              <w:t>排污许可证（大气、水）核发</w:t>
            </w:r>
          </w:p>
        </w:tc>
        <w:tc>
          <w:tcPr>
            <w:tcW w:w="1417" w:type="dxa"/>
            <w:tcBorders>
              <w:top w:val="single" w:color="auto" w:sz="4" w:space="0"/>
              <w:left w:val="single" w:color="000000" w:sz="4" w:space="0"/>
              <w:bottom w:val="single" w:color="auto" w:sz="4" w:space="0"/>
              <w:right w:val="single" w:color="000000" w:sz="4" w:space="0"/>
            </w:tcBorders>
            <w:vAlign w:val="center"/>
          </w:tcPr>
          <w:p>
            <w:pPr>
              <w:widowControl/>
              <w:textAlignment w:val="center"/>
              <w:rPr>
                <w:rFonts w:cs="仿宋_GB2312" w:asciiTheme="minorEastAsia" w:hAnsiTheme="minorEastAsia" w:eastAsiaTheme="minorEastAsia"/>
                <w:color w:val="000000"/>
                <w:kern w:val="0"/>
                <w:sz w:val="20"/>
                <w:szCs w:val="20"/>
              </w:rPr>
            </w:pPr>
            <w:r>
              <w:rPr>
                <w:rFonts w:hint="eastAsia" w:cs="仿宋_GB2312" w:asciiTheme="minorEastAsia" w:hAnsiTheme="minorEastAsia" w:eastAsiaTheme="minorEastAsia"/>
                <w:color w:val="000000"/>
                <w:kern w:val="0"/>
                <w:sz w:val="20"/>
                <w:szCs w:val="20"/>
              </w:rPr>
              <w:t>行政许可</w:t>
            </w:r>
          </w:p>
        </w:tc>
        <w:tc>
          <w:tcPr>
            <w:tcW w:w="1985" w:type="dxa"/>
            <w:tcBorders>
              <w:top w:val="single" w:color="auto" w:sz="4" w:space="0"/>
              <w:left w:val="single" w:color="000000" w:sz="4" w:space="0"/>
              <w:bottom w:val="single" w:color="auto" w:sz="4" w:space="0"/>
              <w:right w:val="single" w:color="000000" w:sz="4" w:space="0"/>
            </w:tcBorders>
            <w:vAlign w:val="center"/>
          </w:tcPr>
          <w:p>
            <w:pPr>
              <w:widowControl/>
              <w:textAlignment w:val="center"/>
              <w:rPr>
                <w:rFonts w:cs="仿宋_GB2312"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邢台市环保局桥东分局</w:t>
            </w:r>
          </w:p>
        </w:tc>
        <w:tc>
          <w:tcPr>
            <w:tcW w:w="1984" w:type="dxa"/>
            <w:tcBorders>
              <w:top w:val="single" w:color="auto" w:sz="4" w:space="0"/>
              <w:left w:val="single" w:color="000000" w:sz="4" w:space="0"/>
              <w:bottom w:val="single" w:color="auto" w:sz="4" w:space="0"/>
              <w:right w:val="single" w:color="000000" w:sz="4" w:space="0"/>
            </w:tcBorders>
            <w:vAlign w:val="center"/>
          </w:tcPr>
          <w:p>
            <w:pPr>
              <w:widowControl/>
              <w:textAlignment w:val="center"/>
              <w:rPr>
                <w:rFonts w:cs="宋体" w:asciiTheme="minorEastAsia" w:hAnsiTheme="minorEastAsia" w:eastAsiaTheme="minorEastAsia"/>
                <w:kern w:val="0"/>
                <w:sz w:val="20"/>
                <w:szCs w:val="20"/>
              </w:rPr>
            </w:pPr>
            <w:r>
              <w:rPr>
                <w:rFonts w:hint="eastAsia" w:cs="仿宋_GB2312" w:asciiTheme="minorEastAsia" w:hAnsiTheme="minorEastAsia" w:eastAsiaTheme="minorEastAsia"/>
                <w:color w:val="000000"/>
                <w:kern w:val="0"/>
                <w:sz w:val="20"/>
                <w:szCs w:val="20"/>
              </w:rPr>
              <w:t>排放污染物技术评估</w:t>
            </w:r>
          </w:p>
        </w:tc>
        <w:tc>
          <w:tcPr>
            <w:tcW w:w="2977" w:type="dxa"/>
            <w:tcBorders>
              <w:top w:val="single" w:color="auto" w:sz="4" w:space="0"/>
              <w:left w:val="single" w:color="000000" w:sz="4" w:space="0"/>
              <w:bottom w:val="single" w:color="auto" w:sz="4" w:space="0"/>
              <w:right w:val="single" w:color="auto" w:sz="4" w:space="0"/>
            </w:tcBorders>
            <w:vAlign w:val="center"/>
          </w:tcPr>
          <w:p>
            <w:pPr>
              <w:widowControl/>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《河北省达标排污许可管理办法（试行）》（河北省人民政府令〔2014〕第12号）第五条</w:t>
            </w:r>
          </w:p>
        </w:tc>
        <w:tc>
          <w:tcPr>
            <w:tcW w:w="1701" w:type="dxa"/>
            <w:tcBorders>
              <w:top w:val="single" w:color="auto" w:sz="4" w:space="0"/>
              <w:left w:val="single" w:color="auto" w:sz="4" w:space="0"/>
              <w:bottom w:val="single" w:color="auto" w:sz="4" w:space="0"/>
              <w:right w:val="single" w:color="000000" w:sz="4" w:space="0"/>
            </w:tcBorders>
            <w:vAlign w:val="center"/>
          </w:tcPr>
          <w:p>
            <w:pPr>
              <w:widowControl/>
              <w:textAlignment w:val="center"/>
              <w:rPr>
                <w:rFonts w:cs="宋体" w:asciiTheme="minorEastAsia" w:hAnsiTheme="minorEastAsia" w:eastAsiaTheme="minorEastAsia"/>
                <w:kern w:val="0"/>
                <w:sz w:val="20"/>
                <w:szCs w:val="20"/>
              </w:rPr>
            </w:pPr>
            <w:r>
              <w:rPr>
                <w:rFonts w:hint="eastAsia" w:cs="仿宋_GB2312" w:asciiTheme="minorEastAsia" w:hAnsiTheme="minorEastAsia" w:eastAsiaTheme="minorEastAsia"/>
                <w:color w:val="000000"/>
                <w:kern w:val="0"/>
                <w:sz w:val="20"/>
                <w:szCs w:val="20"/>
              </w:rPr>
              <w:t>排放污染物技术报告</w:t>
            </w:r>
          </w:p>
        </w:tc>
      </w:tr>
      <w:tr>
        <w:tblPrEx>
          <w:tblLayout w:type="fixed"/>
          <w:tblCellMar>
            <w:top w:w="15" w:type="dxa"/>
            <w:left w:w="15" w:type="dxa"/>
            <w:bottom w:w="15" w:type="dxa"/>
            <w:right w:w="15" w:type="dxa"/>
          </w:tblCellMar>
        </w:tblPrEx>
        <w:trPr>
          <w:trHeight w:val="726" w:hRule="atLeast"/>
        </w:trPr>
        <w:tc>
          <w:tcPr>
            <w:tcW w:w="55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cs="仿宋_GB2312" w:asciiTheme="minorEastAsia" w:hAnsiTheme="minorEastAsia" w:eastAsiaTheme="minorEastAsia"/>
                <w:color w:val="000000"/>
                <w:kern w:val="0"/>
                <w:sz w:val="20"/>
                <w:szCs w:val="20"/>
                <w:lang w:val="en-US" w:eastAsia="zh-CN"/>
              </w:rPr>
            </w:pPr>
            <w:r>
              <w:rPr>
                <w:rFonts w:hint="eastAsia" w:cs="仿宋_GB2312" w:asciiTheme="minorEastAsia" w:hAnsiTheme="minorEastAsia" w:eastAsiaTheme="minorEastAsia"/>
                <w:color w:val="000000"/>
                <w:kern w:val="0"/>
                <w:sz w:val="20"/>
                <w:szCs w:val="20"/>
                <w:lang w:val="en-US" w:eastAsia="zh-CN"/>
              </w:rPr>
              <w:t>3</w:t>
            </w:r>
          </w:p>
        </w:tc>
        <w:tc>
          <w:tcPr>
            <w:tcW w:w="270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cs="黑体" w:asciiTheme="minorEastAsia" w:hAnsiTheme="minorEastAsia" w:eastAsiaTheme="minorEastAsia"/>
                <w:color w:val="000000"/>
                <w:kern w:val="0"/>
                <w:sz w:val="20"/>
                <w:szCs w:val="20"/>
              </w:rPr>
            </w:pPr>
            <w:r>
              <w:rPr>
                <w:rFonts w:hint="eastAsia" w:ascii="宋体" w:hAnsi="宋体" w:eastAsia="宋体" w:cs="宋体"/>
                <w:i w:val="0"/>
                <w:color w:val="333333"/>
                <w:kern w:val="0"/>
                <w:sz w:val="20"/>
                <w:szCs w:val="20"/>
                <w:u w:val="none"/>
                <w:lang w:val="en-US" w:eastAsia="zh-CN" w:bidi="ar"/>
              </w:rPr>
              <w:t>固定资产投资项目节能评估和审查</w:t>
            </w:r>
          </w:p>
        </w:tc>
        <w:tc>
          <w:tcPr>
            <w:tcW w:w="1417"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cs="仿宋_GB2312" w:asciiTheme="minorEastAsia" w:hAnsiTheme="minorEastAsia" w:eastAsiaTheme="minorEastAsia"/>
                <w:color w:val="000000"/>
                <w:kern w:val="0"/>
                <w:sz w:val="20"/>
                <w:szCs w:val="20"/>
              </w:rPr>
            </w:pPr>
            <w:r>
              <w:rPr>
                <w:rFonts w:hint="eastAsia" w:ascii="仿宋_GB2312" w:hAnsi="宋体" w:eastAsia="仿宋_GB2312" w:cs="仿宋_GB2312"/>
                <w:kern w:val="0"/>
                <w:szCs w:val="21"/>
                <w:lang w:bidi="ar"/>
              </w:rPr>
              <w:t>行政许可</w:t>
            </w:r>
          </w:p>
        </w:tc>
        <w:tc>
          <w:tcPr>
            <w:tcW w:w="1985" w:type="dxa"/>
            <w:tcBorders>
              <w:top w:val="single" w:color="auto" w:sz="4" w:space="0"/>
              <w:left w:val="single" w:color="000000" w:sz="4" w:space="0"/>
              <w:bottom w:val="single" w:color="auto" w:sz="4" w:space="0"/>
              <w:right w:val="single" w:color="000000" w:sz="4" w:space="0"/>
            </w:tcBorders>
            <w:vAlign w:val="center"/>
          </w:tcPr>
          <w:p>
            <w:pPr>
              <w:widowControl/>
              <w:textAlignment w:val="center"/>
              <w:rPr>
                <w:rFonts w:hint="eastAsia" w:cs="宋体" w:asciiTheme="minorEastAsia" w:hAnsiTheme="minorEastAsia" w:eastAsiaTheme="minorEastAsia"/>
                <w:color w:val="000000"/>
                <w:kern w:val="0"/>
                <w:sz w:val="20"/>
                <w:szCs w:val="20"/>
              </w:rPr>
            </w:pPr>
            <w:r>
              <w:rPr>
                <w:rFonts w:hint="eastAsia" w:ascii="仿宋_GB2312" w:hAnsi="宋体" w:eastAsia="仿宋_GB2312" w:cs="仿宋_GB2312"/>
                <w:kern w:val="0"/>
                <w:szCs w:val="21"/>
                <w:lang w:eastAsia="zh-CN" w:bidi="ar"/>
              </w:rPr>
              <w:t>区审批局</w:t>
            </w:r>
          </w:p>
        </w:tc>
        <w:tc>
          <w:tcPr>
            <w:tcW w:w="1984"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cs="仿宋_GB2312" w:asciiTheme="minorEastAsia" w:hAnsiTheme="minorEastAsia" w:eastAsiaTheme="minorEastAsia"/>
                <w:color w:val="000000"/>
                <w:kern w:val="0"/>
                <w:sz w:val="20"/>
                <w:szCs w:val="20"/>
              </w:rPr>
            </w:pPr>
            <w:r>
              <w:rPr>
                <w:rFonts w:hint="eastAsia" w:ascii="宋体" w:hAnsi="宋体" w:eastAsia="宋体" w:cs="宋体"/>
                <w:i w:val="0"/>
                <w:color w:val="333333"/>
                <w:kern w:val="0"/>
                <w:sz w:val="20"/>
                <w:szCs w:val="20"/>
                <w:u w:val="none"/>
                <w:lang w:val="en-US" w:eastAsia="zh-CN" w:bidi="ar"/>
              </w:rPr>
              <w:t>编写节能专项报告</w:t>
            </w:r>
          </w:p>
        </w:tc>
        <w:tc>
          <w:tcPr>
            <w:tcW w:w="2977" w:type="dxa"/>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宋体" w:asciiTheme="minorEastAsia" w:hAnsiTheme="minorEastAsia" w:eastAsiaTheme="minorEastAsia"/>
                <w:kern w:val="0"/>
                <w:sz w:val="20"/>
                <w:szCs w:val="20"/>
              </w:rPr>
            </w:pPr>
            <w:r>
              <w:rPr>
                <w:rFonts w:hint="eastAsia" w:ascii="宋体" w:hAnsi="宋体" w:eastAsia="宋体" w:cs="宋体"/>
                <w:i w:val="0"/>
                <w:color w:val="000000"/>
                <w:kern w:val="0"/>
                <w:sz w:val="20"/>
                <w:szCs w:val="20"/>
                <w:u w:val="none"/>
                <w:lang w:val="en-US" w:eastAsia="zh-CN" w:bidi="ar"/>
              </w:rPr>
              <w:t>《中华人民共和国节约能源法》第十五条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《国务院关于加强节能工作的决定》（国发〔2006〕28号）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《固定资产投资项目节能审查办法》（国家发展改革委令第44号）第七条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《河北省固定资产投资项目节能评估和审查暂行办法》（冀政办函〔2008〕20号）第二条、第八条</w:t>
            </w:r>
          </w:p>
        </w:tc>
        <w:tc>
          <w:tcPr>
            <w:tcW w:w="1701" w:type="dxa"/>
            <w:tcBorders>
              <w:top w:val="single" w:color="auto" w:sz="4" w:space="0"/>
              <w:left w:val="single" w:color="auto" w:sz="4" w:space="0"/>
              <w:bottom w:val="single" w:color="auto" w:sz="4" w:space="0"/>
              <w:right w:val="single" w:color="000000" w:sz="4" w:space="0"/>
            </w:tcBorders>
            <w:vAlign w:val="center"/>
          </w:tcPr>
          <w:p>
            <w:pPr>
              <w:widowControl/>
              <w:textAlignment w:val="center"/>
              <w:rPr>
                <w:rFonts w:hint="eastAsia" w:cs="仿宋_GB2312" w:asciiTheme="minorEastAsia" w:hAnsiTheme="minorEastAsia" w:eastAsiaTheme="minorEastAsia"/>
                <w:color w:val="000000"/>
                <w:kern w:val="0"/>
                <w:sz w:val="20"/>
                <w:szCs w:val="20"/>
              </w:rPr>
            </w:pPr>
            <w:r>
              <w:rPr>
                <w:rFonts w:hint="eastAsia" w:ascii="宋体" w:hAnsi="宋体" w:eastAsia="宋体" w:cs="宋体"/>
                <w:i w:val="0"/>
                <w:color w:val="333333"/>
                <w:kern w:val="0"/>
                <w:sz w:val="20"/>
                <w:szCs w:val="20"/>
                <w:u w:val="none"/>
                <w:lang w:val="en-US" w:eastAsia="zh-CN" w:bidi="ar"/>
              </w:rPr>
              <w:t>节能专项报告</w:t>
            </w:r>
          </w:p>
        </w:tc>
      </w:tr>
      <w:tr>
        <w:tblPrEx>
          <w:tblLayout w:type="fixed"/>
          <w:tblCellMar>
            <w:top w:w="15" w:type="dxa"/>
            <w:left w:w="15" w:type="dxa"/>
            <w:bottom w:w="15" w:type="dxa"/>
            <w:right w:w="15" w:type="dxa"/>
          </w:tblCellMar>
        </w:tblPrEx>
        <w:trPr>
          <w:trHeight w:val="726" w:hRule="atLeast"/>
        </w:trPr>
        <w:tc>
          <w:tcPr>
            <w:tcW w:w="55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cs="仿宋_GB2312" w:asciiTheme="minorEastAsia" w:hAnsiTheme="minorEastAsia" w:eastAsiaTheme="minorEastAsia"/>
                <w:color w:val="000000"/>
                <w:kern w:val="0"/>
                <w:sz w:val="20"/>
                <w:szCs w:val="20"/>
                <w:lang w:val="en-US" w:eastAsia="zh-CN"/>
              </w:rPr>
            </w:pPr>
            <w:r>
              <w:rPr>
                <w:rFonts w:hint="eastAsia" w:cs="仿宋_GB2312" w:asciiTheme="minorEastAsia" w:hAnsiTheme="minorEastAsia" w:eastAsiaTheme="minorEastAsia"/>
                <w:color w:val="000000"/>
                <w:kern w:val="0"/>
                <w:sz w:val="20"/>
                <w:szCs w:val="20"/>
                <w:lang w:val="en-US" w:eastAsia="zh-CN"/>
              </w:rPr>
              <w:t>4</w:t>
            </w:r>
          </w:p>
        </w:tc>
        <w:tc>
          <w:tcPr>
            <w:tcW w:w="2701" w:type="dxa"/>
            <w:tcBorders>
              <w:top w:val="single" w:color="auto" w:sz="4" w:space="0"/>
              <w:left w:val="single" w:color="000000" w:sz="4" w:space="0"/>
              <w:bottom w:val="single" w:color="auto" w:sz="4" w:space="0"/>
              <w:right w:val="single" w:color="000000" w:sz="4" w:space="0"/>
            </w:tcBorders>
            <w:vAlign w:val="center"/>
          </w:tcPr>
          <w:p>
            <w:pP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rPr>
              <w:t>江河、湖泊新建、改建或者扩大排污口审核</w:t>
            </w:r>
          </w:p>
        </w:tc>
        <w:tc>
          <w:tcPr>
            <w:tcW w:w="1417" w:type="dxa"/>
            <w:tcBorders>
              <w:top w:val="single" w:color="auto" w:sz="4" w:space="0"/>
              <w:left w:val="single" w:color="000000" w:sz="4" w:space="0"/>
              <w:bottom w:val="single" w:color="auto" w:sz="4" w:space="0"/>
              <w:right w:val="single" w:color="000000" w:sz="4" w:space="0"/>
            </w:tcBorders>
            <w:vAlign w:val="center"/>
          </w:tcPr>
          <w:p>
            <w:pP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行政许可</w:t>
            </w:r>
          </w:p>
        </w:tc>
        <w:tc>
          <w:tcPr>
            <w:tcW w:w="1985" w:type="dxa"/>
            <w:tcBorders>
              <w:top w:val="single" w:color="auto" w:sz="4" w:space="0"/>
              <w:left w:val="single" w:color="000000" w:sz="4" w:space="0"/>
              <w:bottom w:val="single" w:color="auto" w:sz="4" w:space="0"/>
              <w:right w:val="single" w:color="000000" w:sz="4" w:space="0"/>
            </w:tcBorders>
            <w:vAlign w:val="center"/>
          </w:tcPr>
          <w:p>
            <w:pP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区</w:t>
            </w:r>
            <w:r>
              <w:rPr>
                <w:rFonts w:hint="eastAsia" w:cs="宋体" w:asciiTheme="minorEastAsia" w:hAnsiTheme="minorEastAsia" w:eastAsiaTheme="minorEastAsia"/>
                <w:kern w:val="0"/>
                <w:sz w:val="20"/>
                <w:szCs w:val="20"/>
                <w:lang w:eastAsia="zh-CN"/>
              </w:rPr>
              <w:t>审批局</w:t>
            </w:r>
          </w:p>
        </w:tc>
        <w:tc>
          <w:tcPr>
            <w:tcW w:w="1984" w:type="dxa"/>
            <w:tcBorders>
              <w:top w:val="single" w:color="auto" w:sz="4" w:space="0"/>
              <w:left w:val="single" w:color="000000" w:sz="4" w:space="0"/>
              <w:bottom w:val="single" w:color="auto" w:sz="4" w:space="0"/>
              <w:right w:val="single" w:color="000000" w:sz="4" w:space="0"/>
            </w:tcBorders>
            <w:vAlign w:val="center"/>
          </w:tcPr>
          <w:p>
            <w:pP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入河排污口设置论证</w:t>
            </w:r>
          </w:p>
        </w:tc>
        <w:tc>
          <w:tcPr>
            <w:tcW w:w="2977" w:type="dxa"/>
            <w:tcBorders>
              <w:top w:val="single" w:color="auto" w:sz="4" w:space="0"/>
              <w:left w:val="single" w:color="000000" w:sz="4" w:space="0"/>
              <w:bottom w:val="single" w:color="auto" w:sz="4" w:space="0"/>
              <w:right w:val="single" w:color="auto" w:sz="4" w:space="0"/>
            </w:tcBorders>
            <w:vAlign w:val="center"/>
          </w:tcPr>
          <w:p>
            <w:pP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《入河排污口监督管理办法》（2005年1月1日水利部令第22号）第七条、第十条</w:t>
            </w:r>
          </w:p>
        </w:tc>
        <w:tc>
          <w:tcPr>
            <w:tcW w:w="1701" w:type="dxa"/>
            <w:tcBorders>
              <w:top w:val="single" w:color="auto" w:sz="4" w:space="0"/>
              <w:left w:val="single" w:color="auto" w:sz="4" w:space="0"/>
              <w:bottom w:val="single" w:color="auto" w:sz="4" w:space="0"/>
              <w:right w:val="single" w:color="000000" w:sz="4" w:space="0"/>
            </w:tcBorders>
            <w:vAlign w:val="center"/>
          </w:tcPr>
          <w:p>
            <w:pP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入河排污口设置论证报告</w:t>
            </w:r>
          </w:p>
        </w:tc>
      </w:tr>
      <w:tr>
        <w:tblPrEx>
          <w:tblLayout w:type="fixed"/>
          <w:tblCellMar>
            <w:top w:w="15" w:type="dxa"/>
            <w:left w:w="15" w:type="dxa"/>
            <w:bottom w:w="15" w:type="dxa"/>
            <w:right w:w="15" w:type="dxa"/>
          </w:tblCellMar>
        </w:tblPrEx>
        <w:trPr>
          <w:trHeight w:val="726" w:hRule="atLeast"/>
        </w:trPr>
        <w:tc>
          <w:tcPr>
            <w:tcW w:w="55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cs="仿宋_GB2312" w:asciiTheme="minorEastAsia" w:hAnsiTheme="minorEastAsia" w:eastAsiaTheme="minorEastAsia"/>
                <w:color w:val="000000"/>
                <w:kern w:val="0"/>
                <w:sz w:val="20"/>
                <w:szCs w:val="20"/>
                <w:lang w:val="en-US" w:eastAsia="zh-CN"/>
              </w:rPr>
            </w:pPr>
            <w:r>
              <w:rPr>
                <w:rFonts w:hint="eastAsia" w:cs="仿宋_GB2312" w:asciiTheme="minorEastAsia" w:hAnsiTheme="minorEastAsia" w:eastAsiaTheme="minorEastAsia"/>
                <w:color w:val="000000"/>
                <w:kern w:val="0"/>
                <w:sz w:val="20"/>
                <w:szCs w:val="20"/>
                <w:lang w:val="en-US" w:eastAsia="zh-CN"/>
              </w:rPr>
              <w:t>5</w:t>
            </w:r>
          </w:p>
        </w:tc>
        <w:tc>
          <w:tcPr>
            <w:tcW w:w="2701" w:type="dxa"/>
            <w:tcBorders>
              <w:top w:val="single" w:color="auto" w:sz="4" w:space="0"/>
              <w:left w:val="single" w:color="000000" w:sz="4" w:space="0"/>
              <w:bottom w:val="single" w:color="auto" w:sz="4" w:space="0"/>
              <w:right w:val="single" w:color="000000" w:sz="4" w:space="0"/>
            </w:tcBorders>
            <w:vAlign w:val="center"/>
          </w:tcPr>
          <w:p>
            <w:pP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临时占用林地审批</w:t>
            </w:r>
          </w:p>
        </w:tc>
        <w:tc>
          <w:tcPr>
            <w:tcW w:w="1417" w:type="dxa"/>
            <w:tcBorders>
              <w:top w:val="single" w:color="auto" w:sz="4" w:space="0"/>
              <w:left w:val="single" w:color="000000" w:sz="4" w:space="0"/>
              <w:bottom w:val="single" w:color="auto" w:sz="4" w:space="0"/>
              <w:right w:val="single" w:color="000000" w:sz="4" w:space="0"/>
            </w:tcBorders>
            <w:vAlign w:val="center"/>
          </w:tcPr>
          <w:p>
            <w:pP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行政许可</w:t>
            </w:r>
          </w:p>
        </w:tc>
        <w:tc>
          <w:tcPr>
            <w:tcW w:w="1985" w:type="dxa"/>
            <w:tcBorders>
              <w:top w:val="single" w:color="auto" w:sz="4" w:space="0"/>
              <w:left w:val="single" w:color="000000" w:sz="4" w:space="0"/>
              <w:bottom w:val="single" w:color="auto" w:sz="4" w:space="0"/>
              <w:right w:val="single" w:color="000000" w:sz="4" w:space="0"/>
            </w:tcBorders>
            <w:vAlign w:val="center"/>
          </w:tcPr>
          <w:p>
            <w:pP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桥东区行政审批局</w:t>
            </w:r>
          </w:p>
        </w:tc>
        <w:tc>
          <w:tcPr>
            <w:tcW w:w="1984" w:type="dxa"/>
            <w:tcBorders>
              <w:top w:val="single" w:color="auto" w:sz="4" w:space="0"/>
              <w:left w:val="single" w:color="000000" w:sz="4" w:space="0"/>
              <w:bottom w:val="single" w:color="auto" w:sz="4" w:space="0"/>
              <w:right w:val="single" w:color="000000" w:sz="4" w:space="0"/>
            </w:tcBorders>
            <w:vAlign w:val="center"/>
          </w:tcPr>
          <w:p>
            <w:pP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出具项目使用林地可行性报告或者林地现状调查</w:t>
            </w:r>
          </w:p>
        </w:tc>
        <w:tc>
          <w:tcPr>
            <w:tcW w:w="2977" w:type="dxa"/>
            <w:tcBorders>
              <w:top w:val="single" w:color="auto" w:sz="4" w:space="0"/>
              <w:left w:val="single" w:color="000000" w:sz="4" w:space="0"/>
              <w:bottom w:val="single" w:color="auto" w:sz="4" w:space="0"/>
              <w:right w:val="single" w:color="auto" w:sz="4" w:space="0"/>
            </w:tcBorders>
            <w:vAlign w:val="center"/>
          </w:tcPr>
          <w:p>
            <w:pP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《建设项目使用林地审核审批管理办法》（2015年5月1日国家林业局令第35号）第七条第四款</w:t>
            </w:r>
          </w:p>
        </w:tc>
        <w:tc>
          <w:tcPr>
            <w:tcW w:w="1701" w:type="dxa"/>
            <w:tcBorders>
              <w:top w:val="single" w:color="auto" w:sz="4" w:space="0"/>
              <w:left w:val="single" w:color="auto" w:sz="4" w:space="0"/>
              <w:bottom w:val="single" w:color="auto" w:sz="4" w:space="0"/>
              <w:right w:val="single" w:color="000000" w:sz="4" w:space="0"/>
            </w:tcBorders>
            <w:vAlign w:val="center"/>
          </w:tcPr>
          <w:p>
            <w:pP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项目使用林地可行性报告或者林地现状调查表</w:t>
            </w:r>
          </w:p>
        </w:tc>
      </w:tr>
      <w:tr>
        <w:tblPrEx>
          <w:tblLayout w:type="fixed"/>
          <w:tblCellMar>
            <w:top w:w="15" w:type="dxa"/>
            <w:left w:w="15" w:type="dxa"/>
            <w:bottom w:w="15" w:type="dxa"/>
            <w:right w:w="15" w:type="dxa"/>
          </w:tblCellMar>
        </w:tblPrEx>
        <w:trPr>
          <w:trHeight w:val="726" w:hRule="atLeast"/>
        </w:trPr>
        <w:tc>
          <w:tcPr>
            <w:tcW w:w="55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cs="仿宋_GB2312" w:asciiTheme="minorEastAsia" w:hAnsiTheme="minorEastAsia" w:eastAsiaTheme="minorEastAsia"/>
                <w:color w:val="000000"/>
                <w:kern w:val="0"/>
                <w:sz w:val="20"/>
                <w:szCs w:val="20"/>
                <w:lang w:val="en-US" w:eastAsia="zh-CN"/>
              </w:rPr>
            </w:pPr>
            <w:r>
              <w:rPr>
                <w:rFonts w:hint="eastAsia" w:cs="仿宋_GB2312" w:asciiTheme="minorEastAsia" w:hAnsiTheme="minorEastAsia" w:eastAsiaTheme="minorEastAsia"/>
                <w:color w:val="000000"/>
                <w:kern w:val="0"/>
                <w:sz w:val="20"/>
                <w:szCs w:val="20"/>
                <w:lang w:val="en-US" w:eastAsia="zh-CN"/>
              </w:rPr>
              <w:t>6</w:t>
            </w:r>
          </w:p>
        </w:tc>
        <w:tc>
          <w:tcPr>
            <w:tcW w:w="2701" w:type="dxa"/>
            <w:tcBorders>
              <w:top w:val="single" w:color="auto" w:sz="4" w:space="0"/>
              <w:left w:val="single" w:color="000000" w:sz="4" w:space="0"/>
              <w:bottom w:val="single" w:color="auto" w:sz="4" w:space="0"/>
              <w:right w:val="single" w:color="000000" w:sz="4" w:space="0"/>
            </w:tcBorders>
            <w:vAlign w:val="center"/>
          </w:tcPr>
          <w:p>
            <w:pP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勘查、开采矿藏和各项建设工程占用或者征收、征用林地审核</w:t>
            </w:r>
          </w:p>
        </w:tc>
        <w:tc>
          <w:tcPr>
            <w:tcW w:w="1417" w:type="dxa"/>
            <w:tcBorders>
              <w:top w:val="single" w:color="auto" w:sz="4" w:space="0"/>
              <w:left w:val="single" w:color="000000" w:sz="4" w:space="0"/>
              <w:bottom w:val="single" w:color="auto" w:sz="4" w:space="0"/>
              <w:right w:val="single" w:color="000000" w:sz="4" w:space="0"/>
            </w:tcBorders>
            <w:vAlign w:val="center"/>
          </w:tcPr>
          <w:p>
            <w:pP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行政许可</w:t>
            </w:r>
          </w:p>
        </w:tc>
        <w:tc>
          <w:tcPr>
            <w:tcW w:w="1985" w:type="dxa"/>
            <w:tcBorders>
              <w:top w:val="single" w:color="auto" w:sz="4" w:space="0"/>
              <w:left w:val="single" w:color="000000" w:sz="4" w:space="0"/>
              <w:bottom w:val="single" w:color="auto" w:sz="4" w:space="0"/>
              <w:right w:val="single" w:color="000000" w:sz="4" w:space="0"/>
            </w:tcBorders>
            <w:vAlign w:val="center"/>
          </w:tcPr>
          <w:p>
            <w:pP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桥东区行政审批局</w:t>
            </w:r>
          </w:p>
        </w:tc>
        <w:tc>
          <w:tcPr>
            <w:tcW w:w="1984" w:type="dxa"/>
            <w:tcBorders>
              <w:top w:val="single" w:color="auto" w:sz="4" w:space="0"/>
              <w:left w:val="single" w:color="000000" w:sz="4" w:space="0"/>
              <w:bottom w:val="single" w:color="auto" w:sz="4" w:space="0"/>
              <w:right w:val="single" w:color="000000" w:sz="4" w:space="0"/>
            </w:tcBorders>
            <w:vAlign w:val="center"/>
          </w:tcPr>
          <w:p>
            <w:pP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出具项目使用林地可行性报告或者林地现状调查</w:t>
            </w:r>
          </w:p>
        </w:tc>
        <w:tc>
          <w:tcPr>
            <w:tcW w:w="2977" w:type="dxa"/>
            <w:tcBorders>
              <w:top w:val="single" w:color="auto" w:sz="4" w:space="0"/>
              <w:left w:val="single" w:color="000000" w:sz="4" w:space="0"/>
              <w:bottom w:val="single" w:color="auto" w:sz="4" w:space="0"/>
              <w:right w:val="single" w:color="auto" w:sz="4" w:space="0"/>
            </w:tcBorders>
            <w:vAlign w:val="center"/>
          </w:tcPr>
          <w:p>
            <w:pP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《建设项目使用林地审核审批管理办法》（2015年5月1日国家林业局令第35号）第七条第四款</w:t>
            </w:r>
          </w:p>
        </w:tc>
        <w:tc>
          <w:tcPr>
            <w:tcW w:w="1701" w:type="dxa"/>
            <w:tcBorders>
              <w:top w:val="single" w:color="auto" w:sz="4" w:space="0"/>
              <w:left w:val="single" w:color="auto" w:sz="4" w:space="0"/>
              <w:bottom w:val="single" w:color="auto" w:sz="4" w:space="0"/>
              <w:right w:val="single" w:color="000000" w:sz="4" w:space="0"/>
            </w:tcBorders>
            <w:vAlign w:val="center"/>
          </w:tcPr>
          <w:p>
            <w:pP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项目使用林地可行性报告或者林地现状调查表</w:t>
            </w:r>
          </w:p>
        </w:tc>
      </w:tr>
    </w:tbl>
    <w:p>
      <w:pPr>
        <w:rPr>
          <w:rFonts w:asciiTheme="minorEastAsia" w:hAnsiTheme="minorEastAsia" w:eastAsiaTheme="minorEastAsia"/>
          <w:sz w:val="20"/>
          <w:szCs w:val="20"/>
        </w:rPr>
      </w:pPr>
    </w:p>
    <w:p>
      <w:pPr>
        <w:rPr>
          <w:rFonts w:asciiTheme="minorEastAsia" w:hAnsiTheme="minorEastAsia" w:eastAsiaTheme="minorEastAsia"/>
          <w:sz w:val="20"/>
          <w:szCs w:val="20"/>
        </w:rPr>
      </w:pPr>
    </w:p>
    <w:p>
      <w:pPr>
        <w:rPr>
          <w:rFonts w:asciiTheme="minorEastAsia" w:hAnsiTheme="minorEastAsia" w:eastAsiaTheme="minorEastAsia"/>
          <w:sz w:val="20"/>
          <w:szCs w:val="20"/>
        </w:rPr>
      </w:pPr>
    </w:p>
    <w:p>
      <w:pPr>
        <w:rPr>
          <w:rFonts w:asciiTheme="minorEastAsia" w:hAnsiTheme="minorEastAsia" w:eastAsiaTheme="minorEastAsia"/>
          <w:sz w:val="20"/>
          <w:szCs w:val="20"/>
        </w:rPr>
      </w:pPr>
    </w:p>
    <w:p>
      <w:pPr>
        <w:rPr>
          <w:rFonts w:asciiTheme="minorEastAsia" w:hAnsiTheme="minorEastAsia" w:eastAsiaTheme="minorEastAsia"/>
          <w:sz w:val="20"/>
          <w:szCs w:val="20"/>
        </w:rPr>
      </w:pPr>
    </w:p>
    <w:p>
      <w:pPr>
        <w:rPr>
          <w:rFonts w:asciiTheme="minorEastAsia" w:hAnsiTheme="minorEastAsia" w:eastAsiaTheme="minorEastAsia"/>
          <w:sz w:val="20"/>
          <w:szCs w:val="20"/>
        </w:rPr>
      </w:pPr>
    </w:p>
    <w:p>
      <w:pPr>
        <w:rPr>
          <w:rFonts w:asciiTheme="minorEastAsia" w:hAnsiTheme="minorEastAsia" w:eastAsiaTheme="minorEastAsia"/>
          <w:sz w:val="20"/>
          <w:szCs w:val="20"/>
        </w:rPr>
      </w:pPr>
    </w:p>
    <w:p>
      <w:pPr>
        <w:rPr>
          <w:rFonts w:asciiTheme="minorEastAsia" w:hAnsiTheme="minorEastAsia" w:eastAsiaTheme="minorEastAsia"/>
          <w:sz w:val="20"/>
          <w:szCs w:val="20"/>
        </w:rPr>
      </w:pPr>
    </w:p>
    <w:p>
      <w:pPr>
        <w:rPr>
          <w:rFonts w:asciiTheme="minorEastAsia" w:hAnsiTheme="minorEastAsia" w:eastAsiaTheme="minorEastAsia"/>
          <w:sz w:val="20"/>
          <w:szCs w:val="20"/>
        </w:rPr>
      </w:pPr>
    </w:p>
    <w:p>
      <w:pPr>
        <w:rPr>
          <w:rFonts w:asciiTheme="minorEastAsia" w:hAnsiTheme="minorEastAsia" w:eastAsiaTheme="minorEastAsia"/>
          <w:sz w:val="20"/>
          <w:szCs w:val="20"/>
        </w:rPr>
      </w:pPr>
    </w:p>
    <w:p>
      <w:pPr>
        <w:rPr>
          <w:rFonts w:asciiTheme="minorEastAsia" w:hAnsiTheme="minorEastAsia" w:eastAsiaTheme="minorEastAsia"/>
          <w:sz w:val="20"/>
          <w:szCs w:val="20"/>
        </w:rPr>
      </w:pPr>
    </w:p>
    <w:p>
      <w:pPr>
        <w:rPr>
          <w:rFonts w:asciiTheme="minorEastAsia" w:hAnsiTheme="minorEastAsia" w:eastAsiaTheme="minorEastAsia"/>
          <w:sz w:val="20"/>
          <w:szCs w:val="20"/>
        </w:rPr>
      </w:pPr>
    </w:p>
    <w:p>
      <w:pPr>
        <w:rPr>
          <w:rFonts w:asciiTheme="minorEastAsia" w:hAnsiTheme="minorEastAsia" w:eastAsiaTheme="minorEastAsia"/>
          <w:sz w:val="20"/>
          <w:szCs w:val="20"/>
        </w:rPr>
      </w:pPr>
    </w:p>
    <w:p>
      <w:pPr>
        <w:rPr>
          <w:rFonts w:asciiTheme="minorEastAsia" w:hAnsiTheme="minorEastAsia" w:eastAsiaTheme="minorEastAsia"/>
          <w:sz w:val="20"/>
          <w:szCs w:val="20"/>
        </w:rPr>
      </w:pPr>
    </w:p>
    <w:p/>
    <w:p/>
    <w:p>
      <w:pPr>
        <w:keepLines/>
        <w:rPr>
          <w:rFonts w:ascii="黑体" w:hAnsi="黑体" w:eastAsia="黑体"/>
          <w:b/>
          <w:sz w:val="32"/>
          <w:szCs w:val="32"/>
        </w:rPr>
      </w:pPr>
      <w:r>
        <w:rPr>
          <w:rFonts w:hint="eastAsia" w:ascii="黑体" w:hAnsi="黑体" w:eastAsia="黑体"/>
          <w:b/>
          <w:sz w:val="32"/>
          <w:szCs w:val="32"/>
        </w:rPr>
        <w:t>附件3</w:t>
      </w:r>
    </w:p>
    <w:p>
      <w:pPr>
        <w:keepLines/>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纳入区政府部门审批程序的技术性服务事项清单</w:t>
      </w:r>
    </w:p>
    <w:tbl>
      <w:tblPr>
        <w:tblStyle w:val="6"/>
        <w:tblW w:w="127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05"/>
        <w:gridCol w:w="1335"/>
        <w:gridCol w:w="2250"/>
        <w:gridCol w:w="975"/>
        <w:gridCol w:w="1500"/>
        <w:gridCol w:w="3585"/>
        <w:gridCol w:w="174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65" w:hRule="atLeast"/>
          <w:tblHeader/>
        </w:trPr>
        <w:tc>
          <w:tcPr>
            <w:tcW w:w="305" w:type="dxa"/>
            <w:tcBorders>
              <w:tl2br w:val="nil"/>
              <w:tr2bl w:val="nil"/>
            </w:tcBorders>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序号</w:t>
            </w:r>
          </w:p>
        </w:tc>
        <w:tc>
          <w:tcPr>
            <w:tcW w:w="1335" w:type="dxa"/>
            <w:tcBorders>
              <w:tl2br w:val="nil"/>
              <w:tr2bl w:val="nil"/>
            </w:tcBorders>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纳入行政许可事项编码</w:t>
            </w:r>
          </w:p>
        </w:tc>
        <w:tc>
          <w:tcPr>
            <w:tcW w:w="2250" w:type="dxa"/>
            <w:tcBorders>
              <w:tl2br w:val="nil"/>
              <w:tr2bl w:val="nil"/>
            </w:tcBorders>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纳入行政许可事项名称</w:t>
            </w:r>
          </w:p>
        </w:tc>
        <w:tc>
          <w:tcPr>
            <w:tcW w:w="975" w:type="dxa"/>
            <w:tcBorders>
              <w:tl2br w:val="nil"/>
              <w:tr2bl w:val="nil"/>
            </w:tcBorders>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审批部门</w:t>
            </w:r>
          </w:p>
        </w:tc>
        <w:tc>
          <w:tcPr>
            <w:tcW w:w="1500" w:type="dxa"/>
            <w:tcBorders>
              <w:tl2br w:val="nil"/>
              <w:tr2bl w:val="nil"/>
            </w:tcBorders>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技术性服务事项名称</w:t>
            </w:r>
          </w:p>
        </w:tc>
        <w:tc>
          <w:tcPr>
            <w:tcW w:w="3585" w:type="dxa"/>
            <w:tcBorders>
              <w:tl2br w:val="nil"/>
              <w:tr2bl w:val="nil"/>
            </w:tcBorders>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技术性服务事项设定依据</w:t>
            </w:r>
          </w:p>
        </w:tc>
        <w:tc>
          <w:tcPr>
            <w:tcW w:w="1740" w:type="dxa"/>
            <w:tcBorders>
              <w:tl2br w:val="nil"/>
              <w:tr2bl w:val="nil"/>
            </w:tcBorders>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技术性服务提供的要件名称</w:t>
            </w:r>
          </w:p>
        </w:tc>
        <w:tc>
          <w:tcPr>
            <w:tcW w:w="1080" w:type="dxa"/>
            <w:tcBorders>
              <w:tl2br w:val="nil"/>
              <w:tr2bl w:val="nil"/>
            </w:tcBorders>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75" w:hRule="atLeast"/>
        </w:trPr>
        <w:tc>
          <w:tcPr>
            <w:tcW w:w="305" w:type="dxa"/>
            <w:tcBorders>
              <w:tl2br w:val="nil"/>
              <w:tr2bl w:val="nil"/>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1</w:t>
            </w:r>
          </w:p>
        </w:tc>
        <w:tc>
          <w:tcPr>
            <w:tcW w:w="1335" w:type="dxa"/>
            <w:tcBorders>
              <w:tl2br w:val="nil"/>
              <w:tr2bl w:val="nil"/>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02002</w:t>
            </w:r>
          </w:p>
        </w:tc>
        <w:tc>
          <w:tcPr>
            <w:tcW w:w="2250" w:type="dxa"/>
            <w:tcBorders>
              <w:tl2br w:val="nil"/>
              <w:tr2bl w:val="nil"/>
            </w:tcBorders>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固定资产投资项目节能评估和审查</w:t>
            </w:r>
          </w:p>
        </w:tc>
        <w:tc>
          <w:tcPr>
            <w:tcW w:w="975" w:type="dxa"/>
            <w:tcBorders>
              <w:tl2br w:val="nil"/>
              <w:tr2bl w:val="nil"/>
            </w:tcBorders>
            <w:vAlign w:val="center"/>
          </w:tcPr>
          <w:p>
            <w:pPr>
              <w:widowControl/>
              <w:jc w:val="center"/>
              <w:textAlignment w:val="center"/>
              <w:rPr>
                <w:rFonts w:hint="eastAsia" w:ascii="仿宋_GB2312" w:hAnsi="宋体" w:eastAsia="仿宋_GB2312" w:cs="仿宋_GB2312"/>
                <w:color w:val="000000"/>
                <w:szCs w:val="21"/>
                <w:lang w:eastAsia="zh-CN"/>
              </w:rPr>
            </w:pPr>
            <w:r>
              <w:rPr>
                <w:rFonts w:hint="eastAsia" w:ascii="仿宋_GB2312" w:hAnsi="宋体" w:eastAsia="仿宋_GB2312" w:cs="仿宋_GB2312"/>
                <w:color w:val="000000"/>
                <w:kern w:val="0"/>
                <w:szCs w:val="21"/>
              </w:rPr>
              <w:t>区</w:t>
            </w:r>
            <w:r>
              <w:rPr>
                <w:rFonts w:hint="eastAsia" w:ascii="仿宋_GB2312" w:hAnsi="宋体" w:eastAsia="仿宋_GB2312" w:cs="仿宋_GB2312"/>
                <w:color w:val="000000"/>
                <w:kern w:val="0"/>
                <w:szCs w:val="21"/>
                <w:lang w:eastAsia="zh-CN"/>
              </w:rPr>
              <w:t>审批局</w:t>
            </w:r>
          </w:p>
        </w:tc>
        <w:tc>
          <w:tcPr>
            <w:tcW w:w="1500" w:type="dxa"/>
            <w:tcBorders>
              <w:tl2br w:val="nil"/>
              <w:tr2bl w:val="nil"/>
            </w:tcBorders>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节能评估文件评审</w:t>
            </w:r>
          </w:p>
        </w:tc>
        <w:tc>
          <w:tcPr>
            <w:tcW w:w="3585" w:type="dxa"/>
            <w:tcBorders>
              <w:tl2br w:val="nil"/>
              <w:tr2bl w:val="nil"/>
            </w:tcBorders>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《固定资产投资项目节能评估和审查暂行办法》（2010年9月17日国家发改委令第6号）第十一条</w:t>
            </w:r>
          </w:p>
        </w:tc>
        <w:tc>
          <w:tcPr>
            <w:tcW w:w="1740" w:type="dxa"/>
            <w:tcBorders>
              <w:tl2br w:val="nil"/>
              <w:tr2bl w:val="nil"/>
            </w:tcBorders>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节能评估文件评审意见</w:t>
            </w:r>
          </w:p>
        </w:tc>
        <w:tc>
          <w:tcPr>
            <w:tcW w:w="1080" w:type="dxa"/>
            <w:tcBorders>
              <w:tl2br w:val="nil"/>
              <w:tr2bl w:val="nil"/>
            </w:tcBorders>
            <w:vAlign w:val="center"/>
          </w:tcPr>
          <w:p>
            <w:pPr>
              <w:rPr>
                <w:rFonts w:ascii="黑体" w:hAnsi="宋体" w:eastAsia="黑体" w:cs="黑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00" w:hRule="atLeast"/>
        </w:trPr>
        <w:tc>
          <w:tcPr>
            <w:tcW w:w="305" w:type="dxa"/>
            <w:tcBorders>
              <w:tl2br w:val="nil"/>
              <w:tr2bl w:val="nil"/>
            </w:tcBorders>
            <w:vAlign w:val="center"/>
          </w:tcPr>
          <w:p>
            <w:pPr>
              <w:widowControl/>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2</w:t>
            </w:r>
          </w:p>
        </w:tc>
        <w:tc>
          <w:tcPr>
            <w:tcW w:w="1335" w:type="dxa"/>
            <w:tcBorders>
              <w:tl2br w:val="nil"/>
              <w:tr2bl w:val="nil"/>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02004</w:t>
            </w:r>
          </w:p>
        </w:tc>
        <w:tc>
          <w:tcPr>
            <w:tcW w:w="2250" w:type="dxa"/>
            <w:tcBorders>
              <w:tl2br w:val="nil"/>
              <w:tr2bl w:val="nil"/>
            </w:tcBorders>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固定资产投资项目核准、备案</w:t>
            </w:r>
          </w:p>
        </w:tc>
        <w:tc>
          <w:tcPr>
            <w:tcW w:w="975" w:type="dxa"/>
            <w:tcBorders>
              <w:tl2br w:val="nil"/>
              <w:tr2bl w:val="nil"/>
            </w:tcBorders>
            <w:vAlign w:val="center"/>
          </w:tcPr>
          <w:p>
            <w:pPr>
              <w:widowControl/>
              <w:textAlignment w:val="center"/>
              <w:rPr>
                <w:rFonts w:hint="eastAsia" w:ascii="仿宋_GB2312" w:hAnsi="宋体" w:eastAsia="仿宋_GB2312" w:cs="仿宋_GB2312"/>
                <w:color w:val="000000"/>
                <w:szCs w:val="21"/>
                <w:lang w:eastAsia="zh-CN"/>
              </w:rPr>
            </w:pPr>
            <w:r>
              <w:rPr>
                <w:rFonts w:hint="eastAsia" w:ascii="仿宋_GB2312" w:hAnsi="宋体" w:eastAsia="仿宋_GB2312" w:cs="仿宋_GB2312"/>
                <w:color w:val="000000"/>
                <w:kern w:val="0"/>
                <w:szCs w:val="21"/>
              </w:rPr>
              <w:t>区</w:t>
            </w:r>
            <w:r>
              <w:rPr>
                <w:rFonts w:hint="eastAsia" w:ascii="仿宋_GB2312" w:hAnsi="宋体" w:eastAsia="仿宋_GB2312" w:cs="仿宋_GB2312"/>
                <w:color w:val="000000"/>
                <w:kern w:val="0"/>
                <w:szCs w:val="21"/>
                <w:lang w:eastAsia="zh-CN"/>
              </w:rPr>
              <w:t>审批局</w:t>
            </w:r>
          </w:p>
        </w:tc>
        <w:tc>
          <w:tcPr>
            <w:tcW w:w="1500" w:type="dxa"/>
            <w:tcBorders>
              <w:tl2br w:val="nil"/>
              <w:tr2bl w:val="nil"/>
            </w:tcBorders>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项目申请报告评审</w:t>
            </w:r>
          </w:p>
        </w:tc>
        <w:tc>
          <w:tcPr>
            <w:tcW w:w="3585" w:type="dxa"/>
            <w:tcBorders>
              <w:tl2br w:val="nil"/>
              <w:tr2bl w:val="nil"/>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《政府核准投资项目管理办法》（2014年5月14日国家发改委令第11号）第四条、第十六条</w:t>
            </w:r>
          </w:p>
          <w:p>
            <w:pPr>
              <w:widowControl/>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《河北省人民政府关于印发河北省政府核准投资项目实施办法的通知》（冀政〔2014〕120号）第十六条</w:t>
            </w:r>
          </w:p>
        </w:tc>
        <w:tc>
          <w:tcPr>
            <w:tcW w:w="1740" w:type="dxa"/>
            <w:tcBorders>
              <w:tl2br w:val="nil"/>
              <w:tr2bl w:val="nil"/>
            </w:tcBorders>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项目评审意见</w:t>
            </w:r>
          </w:p>
        </w:tc>
        <w:tc>
          <w:tcPr>
            <w:tcW w:w="1080" w:type="dxa"/>
            <w:tcBorders>
              <w:tl2br w:val="nil"/>
              <w:tr2bl w:val="nil"/>
            </w:tcBorders>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核准制项目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2" w:hRule="atLeast"/>
        </w:trPr>
        <w:tc>
          <w:tcPr>
            <w:tcW w:w="305" w:type="dxa"/>
            <w:tcBorders>
              <w:tl2br w:val="nil"/>
              <w:tr2bl w:val="nil"/>
            </w:tcBorders>
            <w:vAlign w:val="center"/>
          </w:tcPr>
          <w:p>
            <w:pPr>
              <w:widowControl/>
              <w:jc w:val="center"/>
              <w:textAlignment w:val="center"/>
              <w:rPr>
                <w:rFonts w:hint="eastAsia" w:ascii="仿宋_GB2312" w:hAnsi="宋体" w:eastAsia="仿宋_GB2312" w:cs="仿宋_GB2312"/>
                <w:color w:val="000000"/>
                <w:kern w:val="0"/>
                <w:szCs w:val="21"/>
                <w:lang w:val="en-US" w:eastAsia="zh-CN"/>
              </w:rPr>
            </w:pPr>
            <w:r>
              <w:rPr>
                <w:rFonts w:hint="eastAsia" w:ascii="仿宋_GB2312" w:hAnsi="宋体" w:eastAsia="仿宋_GB2312" w:cs="仿宋_GB2312"/>
                <w:color w:val="000000"/>
                <w:kern w:val="0"/>
                <w:szCs w:val="21"/>
                <w:lang w:val="en-US" w:eastAsia="zh-CN"/>
              </w:rPr>
              <w:t>3</w:t>
            </w:r>
          </w:p>
        </w:tc>
        <w:tc>
          <w:tcPr>
            <w:tcW w:w="1335" w:type="dxa"/>
            <w:tcBorders>
              <w:tl2br w:val="nil"/>
              <w:tr2bl w:val="nil"/>
            </w:tcBorders>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22004</w:t>
            </w:r>
          </w:p>
        </w:tc>
        <w:tc>
          <w:tcPr>
            <w:tcW w:w="2250" w:type="dxa"/>
            <w:tcBorders>
              <w:tl2br w:val="nil"/>
              <w:tr2bl w:val="nil"/>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黑体" w:eastAsia="仿宋_GB2312" w:cs="黑体"/>
                <w:color w:val="000000"/>
                <w:kern w:val="0"/>
                <w:szCs w:val="21"/>
              </w:rPr>
              <w:t>建设项目竣工环境保护验收（不含辐射类）</w:t>
            </w:r>
          </w:p>
        </w:tc>
        <w:tc>
          <w:tcPr>
            <w:tcW w:w="975" w:type="dxa"/>
            <w:tcBorders>
              <w:tl2br w:val="nil"/>
              <w:tr2bl w:val="nil"/>
            </w:tcBorders>
            <w:vAlign w:val="center"/>
          </w:tcPr>
          <w:p>
            <w:pPr>
              <w:widowControl/>
              <w:textAlignment w:val="center"/>
              <w:rPr>
                <w:rFonts w:ascii="仿宋_GB2312" w:hAnsi="宋体" w:eastAsia="仿宋_GB2312" w:cs="仿宋_GB2312"/>
                <w:color w:val="000000"/>
                <w:kern w:val="0"/>
                <w:szCs w:val="21"/>
              </w:rPr>
            </w:pPr>
            <w:r>
              <w:rPr>
                <w:rFonts w:hint="eastAsia" w:cs="宋体" w:asciiTheme="majorEastAsia" w:hAnsiTheme="majorEastAsia" w:eastAsiaTheme="majorEastAsia"/>
                <w:color w:val="000000"/>
                <w:kern w:val="0"/>
                <w:sz w:val="20"/>
                <w:szCs w:val="20"/>
              </w:rPr>
              <w:t>邢台市环保局桥东分局</w:t>
            </w:r>
          </w:p>
        </w:tc>
        <w:tc>
          <w:tcPr>
            <w:tcW w:w="1500" w:type="dxa"/>
            <w:tcBorders>
              <w:tl2br w:val="nil"/>
              <w:tr2bl w:val="nil"/>
            </w:tcBorders>
            <w:vAlign w:val="center"/>
          </w:tcPr>
          <w:p>
            <w:pPr>
              <w:widowControl/>
              <w:textAlignment w:val="center"/>
              <w:rPr>
                <w:rFonts w:ascii="仿宋_GB2312" w:hAnsi="宋体" w:eastAsia="仿宋_GB2312" w:cs="仿宋_GB2312"/>
                <w:color w:val="000000"/>
                <w:kern w:val="0"/>
                <w:szCs w:val="21"/>
              </w:rPr>
            </w:pPr>
            <w:r>
              <w:rPr>
                <w:rFonts w:hint="eastAsia" w:ascii="仿宋_GB2312" w:hAnsi="黑体" w:eastAsia="仿宋_GB2312" w:cs="黑体"/>
                <w:color w:val="000000"/>
                <w:kern w:val="0"/>
                <w:szCs w:val="21"/>
              </w:rPr>
              <w:t>建设项目环境保护验收监测（不含辐射类）</w:t>
            </w:r>
          </w:p>
        </w:tc>
        <w:tc>
          <w:tcPr>
            <w:tcW w:w="3585" w:type="dxa"/>
            <w:tcBorders>
              <w:tl2br w:val="nil"/>
              <w:tr2bl w:val="nil"/>
            </w:tcBorders>
            <w:vAlign w:val="center"/>
          </w:tcPr>
          <w:p>
            <w:pPr>
              <w:textAlignment w:val="center"/>
              <w:rPr>
                <w:rFonts w:ascii="仿宋_GB2312" w:hAnsi="黑体" w:eastAsia="仿宋_GB2312" w:cs="黑体"/>
                <w:color w:val="000000"/>
                <w:kern w:val="0"/>
                <w:szCs w:val="21"/>
              </w:rPr>
            </w:pPr>
            <w:r>
              <w:rPr>
                <w:rFonts w:hint="eastAsia" w:ascii="仿宋_GB2312" w:hAnsi="宋体" w:eastAsia="仿宋_GB2312" w:cs="仿宋_GB2312"/>
                <w:color w:val="000000"/>
                <w:kern w:val="0"/>
                <w:szCs w:val="21"/>
              </w:rPr>
              <w:t>《建设项目竣工环境保护验收管理办法》（2002年2月1日国家环境保护总局令第13号）第三条、第十一条、第十三条</w:t>
            </w:r>
          </w:p>
        </w:tc>
        <w:tc>
          <w:tcPr>
            <w:tcW w:w="1740" w:type="dxa"/>
            <w:tcBorders>
              <w:tl2br w:val="nil"/>
              <w:tr2bl w:val="nil"/>
            </w:tcBorders>
            <w:vAlign w:val="center"/>
          </w:tcPr>
          <w:p>
            <w:pPr>
              <w:textAlignment w:val="center"/>
              <w:rPr>
                <w:rFonts w:ascii="仿宋_GB2312" w:hAnsi="黑体" w:eastAsia="仿宋_GB2312" w:cs="黑体"/>
                <w:color w:val="000000"/>
                <w:kern w:val="0"/>
                <w:szCs w:val="21"/>
              </w:rPr>
            </w:pPr>
            <w:r>
              <w:rPr>
                <w:rFonts w:hint="eastAsia" w:ascii="仿宋_GB2312" w:hAnsi="宋体" w:eastAsia="仿宋_GB2312" w:cs="仿宋_GB2312"/>
                <w:color w:val="000000"/>
                <w:kern w:val="0"/>
                <w:szCs w:val="21"/>
              </w:rPr>
              <w:t>建设项目环境保护验收监测报告（表）或调查报告(表)（不含辐射类）</w:t>
            </w:r>
          </w:p>
        </w:tc>
        <w:tc>
          <w:tcPr>
            <w:tcW w:w="1080" w:type="dxa"/>
            <w:tcBorders>
              <w:tl2br w:val="nil"/>
              <w:tr2bl w:val="nil"/>
            </w:tcBorders>
            <w:vAlign w:val="center"/>
          </w:tcPr>
          <w:p>
            <w:pPr>
              <w:widowControl/>
              <w:textAlignment w:val="center"/>
              <w:rPr>
                <w:rFonts w:ascii="仿宋_GB2312" w:hAnsi="宋体" w:eastAsia="仿宋_GB2312" w:cs="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2" w:hRule="atLeast"/>
        </w:trPr>
        <w:tc>
          <w:tcPr>
            <w:tcW w:w="305" w:type="dxa"/>
            <w:tcBorders>
              <w:tl2br w:val="nil"/>
              <w:tr2bl w:val="nil"/>
            </w:tcBorders>
            <w:vAlign w:val="center"/>
          </w:tcPr>
          <w:p>
            <w:pPr>
              <w:widowControl/>
              <w:jc w:val="center"/>
              <w:textAlignment w:val="center"/>
              <w:rPr>
                <w:rFonts w:hint="eastAsia" w:ascii="仿宋_GB2312" w:hAnsi="宋体" w:eastAsia="仿宋_GB2312" w:cs="仿宋_GB2312"/>
                <w:color w:val="000000"/>
                <w:kern w:val="0"/>
                <w:szCs w:val="21"/>
                <w:lang w:val="en-US" w:eastAsia="zh-CN"/>
              </w:rPr>
            </w:pPr>
            <w:r>
              <w:rPr>
                <w:rFonts w:hint="eastAsia" w:ascii="仿宋_GB2312" w:hAnsi="宋体" w:eastAsia="仿宋_GB2312" w:cs="仿宋_GB2312"/>
                <w:color w:val="000000"/>
                <w:kern w:val="0"/>
                <w:szCs w:val="21"/>
                <w:lang w:val="en-US" w:eastAsia="zh-CN"/>
              </w:rPr>
              <w:t>4</w:t>
            </w:r>
          </w:p>
        </w:tc>
        <w:tc>
          <w:tcPr>
            <w:tcW w:w="1335" w:type="dxa"/>
            <w:vMerge w:val="restart"/>
            <w:tcBorders>
              <w:tl2br w:val="nil"/>
              <w:tr2bl w:val="nil"/>
            </w:tcBorders>
            <w:vAlign w:val="center"/>
          </w:tcPr>
          <w:p>
            <w:pPr>
              <w:widowControl/>
              <w:jc w:val="center"/>
              <w:textAlignment w:val="center"/>
              <w:rPr>
                <w:rFonts w:ascii="宋体" w:hAnsi="宋体"/>
                <w:kern w:val="0"/>
                <w:sz w:val="20"/>
                <w:szCs w:val="20"/>
              </w:rPr>
            </w:pPr>
            <w:r>
              <w:rPr>
                <w:rFonts w:ascii="宋体" w:hAnsi="宋体"/>
                <w:kern w:val="0"/>
                <w:sz w:val="20"/>
                <w:szCs w:val="20"/>
              </w:rPr>
              <w:t>08002</w:t>
            </w:r>
          </w:p>
        </w:tc>
        <w:tc>
          <w:tcPr>
            <w:tcW w:w="2250" w:type="dxa"/>
            <w:vMerge w:val="restart"/>
            <w:tcBorders>
              <w:tl2br w:val="nil"/>
              <w:tr2bl w:val="nil"/>
            </w:tcBorders>
            <w:vAlign w:val="center"/>
          </w:tcPr>
          <w:p>
            <w:pPr>
              <w:widowControl/>
              <w:textAlignment w:val="center"/>
              <w:rPr>
                <w:rFonts w:ascii="宋体" w:hAnsi="宋体"/>
                <w:kern w:val="0"/>
                <w:sz w:val="20"/>
                <w:szCs w:val="20"/>
              </w:rPr>
            </w:pPr>
            <w:r>
              <w:rPr>
                <w:rFonts w:ascii="宋体" w:hAnsi="宋体"/>
                <w:kern w:val="0"/>
                <w:sz w:val="20"/>
                <w:szCs w:val="20"/>
              </w:rPr>
              <w:t>社会团体成立、变更、注销登记</w:t>
            </w:r>
          </w:p>
        </w:tc>
        <w:tc>
          <w:tcPr>
            <w:tcW w:w="975" w:type="dxa"/>
            <w:vMerge w:val="restart"/>
            <w:tcBorders>
              <w:tl2br w:val="nil"/>
              <w:tr2bl w:val="nil"/>
            </w:tcBorders>
            <w:vAlign w:val="center"/>
          </w:tcPr>
          <w:p>
            <w:pPr>
              <w:widowControl/>
              <w:textAlignment w:val="center"/>
              <w:rPr>
                <w:rFonts w:hint="eastAsia" w:ascii="宋体" w:hAnsi="宋体" w:eastAsia="宋体"/>
                <w:kern w:val="0"/>
                <w:sz w:val="20"/>
                <w:szCs w:val="20"/>
                <w:lang w:eastAsia="zh-CN"/>
              </w:rPr>
            </w:pPr>
            <w:r>
              <w:rPr>
                <w:rFonts w:ascii="宋体" w:hAnsi="宋体"/>
                <w:kern w:val="0"/>
                <w:sz w:val="20"/>
                <w:szCs w:val="20"/>
              </w:rPr>
              <w:t>区</w:t>
            </w:r>
            <w:r>
              <w:rPr>
                <w:rFonts w:hint="eastAsia" w:ascii="宋体" w:hAnsi="宋体"/>
                <w:kern w:val="0"/>
                <w:sz w:val="20"/>
                <w:szCs w:val="20"/>
                <w:lang w:eastAsia="zh-CN"/>
              </w:rPr>
              <w:t>审批局</w:t>
            </w:r>
          </w:p>
        </w:tc>
        <w:tc>
          <w:tcPr>
            <w:tcW w:w="1500" w:type="dxa"/>
            <w:tcBorders>
              <w:tl2br w:val="nil"/>
              <w:tr2bl w:val="nil"/>
            </w:tcBorders>
            <w:vAlign w:val="center"/>
          </w:tcPr>
          <w:p>
            <w:pPr>
              <w:widowControl/>
              <w:textAlignment w:val="center"/>
              <w:rPr>
                <w:rFonts w:ascii="宋体" w:hAnsi="宋体"/>
                <w:kern w:val="0"/>
                <w:sz w:val="20"/>
                <w:szCs w:val="20"/>
              </w:rPr>
            </w:pPr>
            <w:r>
              <w:rPr>
                <w:rFonts w:ascii="宋体" w:hAnsi="宋体"/>
                <w:kern w:val="0"/>
                <w:sz w:val="20"/>
                <w:szCs w:val="20"/>
              </w:rPr>
              <w:t>变更法定代表人时离任审计</w:t>
            </w:r>
          </w:p>
        </w:tc>
        <w:tc>
          <w:tcPr>
            <w:tcW w:w="3585" w:type="dxa"/>
            <w:tcBorders>
              <w:tl2br w:val="nil"/>
              <w:tr2bl w:val="nil"/>
            </w:tcBorders>
            <w:vAlign w:val="center"/>
          </w:tcPr>
          <w:p>
            <w:pPr>
              <w:widowControl/>
              <w:textAlignment w:val="center"/>
              <w:rPr>
                <w:rFonts w:ascii="宋体" w:hAnsi="宋体"/>
                <w:kern w:val="0"/>
                <w:sz w:val="20"/>
                <w:szCs w:val="20"/>
              </w:rPr>
            </w:pPr>
            <w:r>
              <w:rPr>
                <w:rFonts w:ascii="宋体" w:hAnsi="宋体"/>
                <w:kern w:val="0"/>
                <w:sz w:val="20"/>
                <w:szCs w:val="20"/>
              </w:rPr>
              <w:t>《社会团体登记管理条例》（1998年10月25日国务院令第250号）第三十条</w:t>
            </w:r>
          </w:p>
        </w:tc>
        <w:tc>
          <w:tcPr>
            <w:tcW w:w="1740" w:type="dxa"/>
            <w:tcBorders>
              <w:tl2br w:val="nil"/>
              <w:tr2bl w:val="nil"/>
            </w:tcBorders>
            <w:vAlign w:val="center"/>
          </w:tcPr>
          <w:p>
            <w:pPr>
              <w:widowControl/>
              <w:textAlignment w:val="center"/>
              <w:rPr>
                <w:rFonts w:ascii="宋体" w:hAnsi="宋体"/>
                <w:kern w:val="0"/>
                <w:sz w:val="20"/>
                <w:szCs w:val="20"/>
              </w:rPr>
            </w:pPr>
            <w:r>
              <w:rPr>
                <w:rFonts w:ascii="宋体" w:hAnsi="宋体"/>
                <w:kern w:val="0"/>
                <w:sz w:val="20"/>
                <w:szCs w:val="20"/>
              </w:rPr>
              <w:t>离任审计报告</w:t>
            </w:r>
          </w:p>
        </w:tc>
        <w:tc>
          <w:tcPr>
            <w:tcW w:w="1080" w:type="dxa"/>
            <w:tcBorders>
              <w:tl2br w:val="nil"/>
              <w:tr2bl w:val="nil"/>
            </w:tcBorders>
            <w:vAlign w:val="center"/>
          </w:tcPr>
          <w:p>
            <w:pPr>
              <w:widowControl/>
              <w:textAlignment w:val="center"/>
              <w:rPr>
                <w:rFonts w:ascii="宋体" w:hAnsi="宋体"/>
                <w:kern w:val="0"/>
                <w:sz w:val="20"/>
                <w:szCs w:val="20"/>
              </w:rPr>
            </w:pPr>
            <w:r>
              <w:rPr>
                <w:rFonts w:ascii="宋体" w:hAnsi="宋体"/>
                <w:sz w:val="20"/>
                <w:szCs w:val="20"/>
              </w:rPr>
              <w:t>不再要求申请人提供</w:t>
            </w:r>
            <w:r>
              <w:rPr>
                <w:rFonts w:ascii="宋体" w:hAnsi="宋体"/>
                <w:kern w:val="0"/>
                <w:sz w:val="20"/>
                <w:szCs w:val="20"/>
              </w:rPr>
              <w:t>离任审计报告</w:t>
            </w:r>
            <w:r>
              <w:rPr>
                <w:rFonts w:ascii="宋体" w:hAnsi="宋体"/>
                <w:sz w:val="20"/>
                <w:szCs w:val="20"/>
              </w:rPr>
              <w:t>，改由审批部门委托有关机构开展</w:t>
            </w:r>
            <w:r>
              <w:rPr>
                <w:rFonts w:ascii="宋体" w:hAnsi="宋体"/>
                <w:kern w:val="0"/>
                <w:sz w:val="20"/>
                <w:szCs w:val="20"/>
              </w:rPr>
              <w:t>变更法定代表人时离任审计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2" w:hRule="atLeast"/>
        </w:trPr>
        <w:tc>
          <w:tcPr>
            <w:tcW w:w="305" w:type="dxa"/>
            <w:tcBorders>
              <w:tl2br w:val="nil"/>
              <w:tr2bl w:val="nil"/>
            </w:tcBorders>
            <w:vAlign w:val="center"/>
          </w:tcPr>
          <w:p>
            <w:pPr>
              <w:widowControl/>
              <w:jc w:val="center"/>
              <w:textAlignment w:val="center"/>
              <w:rPr>
                <w:rFonts w:hint="eastAsia" w:ascii="仿宋_GB2312" w:hAnsi="宋体" w:eastAsia="仿宋_GB2312" w:cs="仿宋_GB2312"/>
                <w:color w:val="000000"/>
                <w:kern w:val="0"/>
                <w:szCs w:val="21"/>
                <w:lang w:val="en-US" w:eastAsia="zh-CN"/>
              </w:rPr>
            </w:pPr>
            <w:r>
              <w:rPr>
                <w:rFonts w:hint="eastAsia" w:ascii="仿宋_GB2312" w:hAnsi="宋体" w:eastAsia="仿宋_GB2312" w:cs="仿宋_GB2312"/>
                <w:color w:val="000000"/>
                <w:kern w:val="0"/>
                <w:szCs w:val="21"/>
                <w:lang w:val="en-US" w:eastAsia="zh-CN"/>
              </w:rPr>
              <w:t>5</w:t>
            </w:r>
          </w:p>
        </w:tc>
        <w:tc>
          <w:tcPr>
            <w:tcW w:w="1335" w:type="dxa"/>
            <w:vMerge w:val="continue"/>
            <w:tcBorders>
              <w:tl2br w:val="nil"/>
              <w:tr2bl w:val="nil"/>
            </w:tcBorders>
            <w:vAlign w:val="center"/>
          </w:tcPr>
          <w:p>
            <w:pPr>
              <w:widowControl/>
              <w:jc w:val="center"/>
              <w:textAlignment w:val="center"/>
              <w:rPr>
                <w:rFonts w:ascii="宋体" w:hAnsi="宋体"/>
                <w:kern w:val="0"/>
                <w:sz w:val="20"/>
                <w:szCs w:val="20"/>
              </w:rPr>
            </w:pPr>
          </w:p>
        </w:tc>
        <w:tc>
          <w:tcPr>
            <w:tcW w:w="2250" w:type="dxa"/>
            <w:vMerge w:val="continue"/>
            <w:tcBorders>
              <w:tl2br w:val="nil"/>
              <w:tr2bl w:val="nil"/>
            </w:tcBorders>
            <w:vAlign w:val="center"/>
          </w:tcPr>
          <w:p>
            <w:pPr>
              <w:widowControl/>
              <w:textAlignment w:val="center"/>
              <w:rPr>
                <w:rFonts w:ascii="宋体" w:hAnsi="宋体"/>
                <w:kern w:val="0"/>
                <w:sz w:val="20"/>
                <w:szCs w:val="20"/>
              </w:rPr>
            </w:pPr>
          </w:p>
        </w:tc>
        <w:tc>
          <w:tcPr>
            <w:tcW w:w="975" w:type="dxa"/>
            <w:vMerge w:val="continue"/>
            <w:tcBorders>
              <w:tl2br w:val="nil"/>
              <w:tr2bl w:val="nil"/>
            </w:tcBorders>
            <w:vAlign w:val="center"/>
          </w:tcPr>
          <w:p>
            <w:pPr>
              <w:widowControl/>
              <w:textAlignment w:val="center"/>
              <w:rPr>
                <w:rFonts w:ascii="宋体" w:hAnsi="宋体"/>
                <w:kern w:val="0"/>
                <w:sz w:val="20"/>
                <w:szCs w:val="20"/>
              </w:rPr>
            </w:pPr>
          </w:p>
        </w:tc>
        <w:tc>
          <w:tcPr>
            <w:tcW w:w="1500" w:type="dxa"/>
            <w:tcBorders>
              <w:tl2br w:val="nil"/>
              <w:tr2bl w:val="nil"/>
            </w:tcBorders>
            <w:vAlign w:val="center"/>
          </w:tcPr>
          <w:p>
            <w:pPr>
              <w:widowControl/>
              <w:textAlignment w:val="center"/>
              <w:rPr>
                <w:rFonts w:ascii="宋体" w:hAnsi="宋体"/>
                <w:kern w:val="0"/>
                <w:sz w:val="20"/>
                <w:szCs w:val="20"/>
              </w:rPr>
            </w:pPr>
            <w:r>
              <w:rPr>
                <w:rFonts w:ascii="宋体" w:hAnsi="宋体"/>
                <w:kern w:val="0"/>
                <w:sz w:val="20"/>
                <w:szCs w:val="20"/>
              </w:rPr>
              <w:t>注销登记财产清算</w:t>
            </w:r>
          </w:p>
        </w:tc>
        <w:tc>
          <w:tcPr>
            <w:tcW w:w="3585" w:type="dxa"/>
            <w:tcBorders>
              <w:tl2br w:val="nil"/>
              <w:tr2bl w:val="nil"/>
            </w:tcBorders>
            <w:vAlign w:val="center"/>
          </w:tcPr>
          <w:p>
            <w:pPr>
              <w:widowControl/>
              <w:textAlignment w:val="center"/>
              <w:rPr>
                <w:rFonts w:ascii="宋体" w:hAnsi="宋体"/>
                <w:kern w:val="0"/>
                <w:sz w:val="20"/>
                <w:szCs w:val="20"/>
              </w:rPr>
            </w:pPr>
            <w:r>
              <w:rPr>
                <w:rFonts w:ascii="宋体" w:hAnsi="宋体"/>
                <w:kern w:val="0"/>
                <w:sz w:val="20"/>
                <w:szCs w:val="20"/>
              </w:rPr>
              <w:t>《社会团体登记管理条例》（1998年10月25日国务院令第250号）第二十二条、第二十三条</w:t>
            </w:r>
            <w:r>
              <w:rPr>
                <w:rFonts w:ascii="宋体" w:hAnsi="宋体"/>
                <w:kern w:val="0"/>
                <w:sz w:val="20"/>
                <w:szCs w:val="20"/>
              </w:rPr>
              <w:br w:type="textWrapping"/>
            </w:r>
            <w:r>
              <w:rPr>
                <w:rFonts w:ascii="宋体" w:hAnsi="宋体"/>
                <w:kern w:val="0"/>
                <w:sz w:val="20"/>
                <w:szCs w:val="20"/>
              </w:rPr>
              <w:t>《河北省社会团体登记管理办法》（河北省人民政府令〔2010〕第1号）第二十七条</w:t>
            </w:r>
          </w:p>
        </w:tc>
        <w:tc>
          <w:tcPr>
            <w:tcW w:w="1740" w:type="dxa"/>
            <w:tcBorders>
              <w:tl2br w:val="nil"/>
              <w:tr2bl w:val="nil"/>
            </w:tcBorders>
            <w:vAlign w:val="center"/>
          </w:tcPr>
          <w:p>
            <w:pPr>
              <w:widowControl/>
              <w:textAlignment w:val="center"/>
              <w:rPr>
                <w:rFonts w:ascii="宋体" w:hAnsi="宋体"/>
                <w:kern w:val="0"/>
                <w:sz w:val="20"/>
                <w:szCs w:val="20"/>
              </w:rPr>
            </w:pPr>
            <w:r>
              <w:rPr>
                <w:rFonts w:ascii="宋体" w:hAnsi="宋体"/>
                <w:kern w:val="0"/>
                <w:sz w:val="20"/>
                <w:szCs w:val="20"/>
              </w:rPr>
              <w:t>财产清算报告</w:t>
            </w:r>
          </w:p>
        </w:tc>
        <w:tc>
          <w:tcPr>
            <w:tcW w:w="1080" w:type="dxa"/>
            <w:tcBorders>
              <w:tl2br w:val="nil"/>
              <w:tr2bl w:val="nil"/>
            </w:tcBorders>
            <w:vAlign w:val="center"/>
          </w:tcPr>
          <w:p>
            <w:pPr>
              <w:widowControl/>
              <w:textAlignment w:val="center"/>
              <w:rPr>
                <w:rFonts w:ascii="宋体" w:hAnsi="宋体"/>
                <w:sz w:val="20"/>
                <w:szCs w:val="20"/>
              </w:rPr>
            </w:pPr>
            <w:r>
              <w:rPr>
                <w:rFonts w:ascii="宋体" w:hAnsi="宋体"/>
                <w:sz w:val="20"/>
                <w:szCs w:val="20"/>
              </w:rPr>
              <w:t>不再要求申请人提供</w:t>
            </w:r>
            <w:r>
              <w:rPr>
                <w:rFonts w:ascii="宋体" w:hAnsi="宋体"/>
                <w:kern w:val="0"/>
                <w:sz w:val="20"/>
                <w:szCs w:val="20"/>
              </w:rPr>
              <w:t>财产清算报告</w:t>
            </w:r>
            <w:r>
              <w:rPr>
                <w:rFonts w:ascii="宋体" w:hAnsi="宋体"/>
                <w:sz w:val="20"/>
                <w:szCs w:val="20"/>
              </w:rPr>
              <w:t>，改由审批部门委托有关机构开展</w:t>
            </w:r>
            <w:r>
              <w:rPr>
                <w:rFonts w:ascii="宋体" w:hAnsi="宋体"/>
                <w:kern w:val="0"/>
                <w:sz w:val="20"/>
                <w:szCs w:val="20"/>
              </w:rPr>
              <w:t>注销登记财产清算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2" w:hRule="atLeast"/>
        </w:trPr>
        <w:tc>
          <w:tcPr>
            <w:tcW w:w="305" w:type="dxa"/>
            <w:tcBorders>
              <w:tl2br w:val="nil"/>
              <w:tr2bl w:val="nil"/>
            </w:tcBorders>
            <w:vAlign w:val="center"/>
          </w:tcPr>
          <w:p>
            <w:pPr>
              <w:widowControl/>
              <w:jc w:val="center"/>
              <w:textAlignment w:val="center"/>
              <w:rPr>
                <w:rFonts w:hint="eastAsia" w:ascii="仿宋_GB2312" w:hAnsi="宋体" w:eastAsia="仿宋_GB2312" w:cs="仿宋_GB2312"/>
                <w:color w:val="000000"/>
                <w:kern w:val="0"/>
                <w:szCs w:val="21"/>
                <w:lang w:val="en-US" w:eastAsia="zh-CN"/>
              </w:rPr>
            </w:pPr>
            <w:r>
              <w:rPr>
                <w:rFonts w:hint="eastAsia" w:ascii="仿宋_GB2312" w:hAnsi="宋体" w:eastAsia="仿宋_GB2312" w:cs="仿宋_GB2312"/>
                <w:color w:val="000000"/>
                <w:kern w:val="0"/>
                <w:szCs w:val="21"/>
                <w:lang w:val="en-US" w:eastAsia="zh-CN"/>
              </w:rPr>
              <w:t>6</w:t>
            </w:r>
          </w:p>
        </w:tc>
        <w:tc>
          <w:tcPr>
            <w:tcW w:w="1335" w:type="dxa"/>
            <w:vMerge w:val="restart"/>
            <w:tcBorders>
              <w:tl2br w:val="nil"/>
              <w:tr2bl w:val="nil"/>
            </w:tcBorders>
            <w:vAlign w:val="center"/>
          </w:tcPr>
          <w:p>
            <w:pPr>
              <w:widowControl/>
              <w:jc w:val="center"/>
              <w:textAlignment w:val="center"/>
              <w:rPr>
                <w:rFonts w:hint="eastAsia" w:ascii="仿宋_GB2312" w:hAnsi="宋体" w:eastAsia="仿宋_GB2312" w:cs="仿宋_GB2312"/>
                <w:color w:val="000000"/>
                <w:kern w:val="0"/>
                <w:szCs w:val="21"/>
              </w:rPr>
            </w:pPr>
            <w:r>
              <w:rPr>
                <w:rFonts w:eastAsia="仿宋_GB2312"/>
                <w:kern w:val="0"/>
                <w:szCs w:val="21"/>
              </w:rPr>
              <w:t>08003</w:t>
            </w:r>
          </w:p>
        </w:tc>
        <w:tc>
          <w:tcPr>
            <w:tcW w:w="2250" w:type="dxa"/>
            <w:vMerge w:val="restart"/>
            <w:tcBorders>
              <w:tl2br w:val="nil"/>
              <w:tr2bl w:val="nil"/>
            </w:tcBorders>
            <w:vAlign w:val="center"/>
          </w:tcPr>
          <w:p>
            <w:pPr>
              <w:widowControl/>
              <w:textAlignment w:val="center"/>
              <w:rPr>
                <w:rFonts w:ascii="宋体" w:hAnsi="宋体"/>
                <w:kern w:val="0"/>
                <w:sz w:val="20"/>
                <w:szCs w:val="20"/>
              </w:rPr>
            </w:pPr>
            <w:r>
              <w:rPr>
                <w:rFonts w:ascii="宋体" w:hAnsi="宋体"/>
                <w:kern w:val="0"/>
                <w:sz w:val="20"/>
                <w:szCs w:val="20"/>
              </w:rPr>
              <w:t>民办非企业单位成立、变更、注销登记</w:t>
            </w:r>
            <w:bookmarkStart w:id="0" w:name="_GoBack"/>
            <w:bookmarkEnd w:id="0"/>
          </w:p>
        </w:tc>
        <w:tc>
          <w:tcPr>
            <w:tcW w:w="975" w:type="dxa"/>
            <w:vMerge w:val="restart"/>
            <w:tcBorders>
              <w:tl2br w:val="nil"/>
              <w:tr2bl w:val="nil"/>
            </w:tcBorders>
            <w:vAlign w:val="center"/>
          </w:tcPr>
          <w:p>
            <w:pPr>
              <w:widowControl/>
              <w:textAlignment w:val="center"/>
              <w:rPr>
                <w:rFonts w:hint="eastAsia" w:ascii="宋体" w:hAnsi="宋体" w:eastAsia="宋体"/>
                <w:kern w:val="0"/>
                <w:sz w:val="20"/>
                <w:szCs w:val="20"/>
                <w:lang w:eastAsia="zh-CN"/>
              </w:rPr>
            </w:pPr>
            <w:r>
              <w:rPr>
                <w:rFonts w:ascii="宋体" w:hAnsi="宋体"/>
                <w:kern w:val="0"/>
                <w:sz w:val="20"/>
                <w:szCs w:val="20"/>
              </w:rPr>
              <w:t>区</w:t>
            </w:r>
            <w:r>
              <w:rPr>
                <w:rFonts w:hint="eastAsia" w:ascii="宋体" w:hAnsi="宋体"/>
                <w:kern w:val="0"/>
                <w:sz w:val="20"/>
                <w:szCs w:val="20"/>
                <w:lang w:eastAsia="zh-CN"/>
              </w:rPr>
              <w:t>审批局</w:t>
            </w:r>
          </w:p>
        </w:tc>
        <w:tc>
          <w:tcPr>
            <w:tcW w:w="1500" w:type="dxa"/>
            <w:tcBorders>
              <w:tl2br w:val="nil"/>
              <w:tr2bl w:val="nil"/>
            </w:tcBorders>
            <w:vAlign w:val="center"/>
          </w:tcPr>
          <w:p>
            <w:pPr>
              <w:widowControl/>
              <w:textAlignment w:val="center"/>
              <w:rPr>
                <w:rFonts w:ascii="宋体" w:hAnsi="宋体"/>
                <w:kern w:val="0"/>
                <w:sz w:val="20"/>
                <w:szCs w:val="20"/>
              </w:rPr>
            </w:pPr>
            <w:r>
              <w:rPr>
                <w:rFonts w:ascii="宋体" w:hAnsi="宋体"/>
                <w:kern w:val="0"/>
                <w:sz w:val="20"/>
                <w:szCs w:val="20"/>
              </w:rPr>
              <w:t>变更法定代表人时离任审计</w:t>
            </w:r>
          </w:p>
        </w:tc>
        <w:tc>
          <w:tcPr>
            <w:tcW w:w="3585" w:type="dxa"/>
            <w:tcBorders>
              <w:tl2br w:val="nil"/>
              <w:tr2bl w:val="nil"/>
            </w:tcBorders>
            <w:vAlign w:val="center"/>
          </w:tcPr>
          <w:p>
            <w:pPr>
              <w:widowControl/>
              <w:textAlignment w:val="center"/>
              <w:rPr>
                <w:rFonts w:ascii="宋体" w:hAnsi="宋体"/>
                <w:kern w:val="0"/>
                <w:sz w:val="20"/>
                <w:szCs w:val="20"/>
              </w:rPr>
            </w:pPr>
            <w:r>
              <w:rPr>
                <w:rFonts w:ascii="宋体" w:hAnsi="宋体"/>
                <w:kern w:val="0"/>
                <w:sz w:val="20"/>
                <w:szCs w:val="20"/>
              </w:rPr>
              <w:t>《民办非企业单位登记管理暂行条例》（1998年10月25日国务院令第251号）第二十二条</w:t>
            </w:r>
          </w:p>
        </w:tc>
        <w:tc>
          <w:tcPr>
            <w:tcW w:w="1740" w:type="dxa"/>
            <w:tcBorders>
              <w:tl2br w:val="nil"/>
              <w:tr2bl w:val="nil"/>
            </w:tcBorders>
            <w:vAlign w:val="center"/>
          </w:tcPr>
          <w:p>
            <w:pPr>
              <w:widowControl/>
              <w:textAlignment w:val="center"/>
              <w:rPr>
                <w:rFonts w:ascii="宋体" w:hAnsi="宋体"/>
                <w:kern w:val="0"/>
                <w:sz w:val="20"/>
                <w:szCs w:val="20"/>
              </w:rPr>
            </w:pPr>
            <w:r>
              <w:rPr>
                <w:rFonts w:ascii="宋体" w:hAnsi="宋体"/>
                <w:kern w:val="0"/>
                <w:sz w:val="20"/>
                <w:szCs w:val="20"/>
              </w:rPr>
              <w:t>离任审计报告</w:t>
            </w:r>
          </w:p>
        </w:tc>
        <w:tc>
          <w:tcPr>
            <w:tcW w:w="1080" w:type="dxa"/>
            <w:tcBorders>
              <w:tl2br w:val="nil"/>
              <w:tr2bl w:val="nil"/>
            </w:tcBorders>
            <w:vAlign w:val="center"/>
          </w:tcPr>
          <w:p>
            <w:pPr>
              <w:widowControl/>
              <w:textAlignment w:val="center"/>
              <w:rPr>
                <w:rFonts w:ascii="宋体" w:hAnsi="宋体"/>
                <w:sz w:val="20"/>
                <w:szCs w:val="20"/>
              </w:rPr>
            </w:pPr>
            <w:r>
              <w:rPr>
                <w:rFonts w:ascii="宋体" w:hAnsi="宋体"/>
                <w:sz w:val="20"/>
                <w:szCs w:val="20"/>
              </w:rPr>
              <w:t>不再要求申请人提供</w:t>
            </w:r>
            <w:r>
              <w:rPr>
                <w:rFonts w:ascii="宋体" w:hAnsi="宋体"/>
                <w:kern w:val="0"/>
                <w:sz w:val="20"/>
                <w:szCs w:val="20"/>
              </w:rPr>
              <w:t>离任审计报告</w:t>
            </w:r>
            <w:r>
              <w:rPr>
                <w:rFonts w:ascii="宋体" w:hAnsi="宋体"/>
                <w:sz w:val="20"/>
                <w:szCs w:val="20"/>
              </w:rPr>
              <w:t>，改由审批部门委托有关机构开展</w:t>
            </w:r>
            <w:r>
              <w:rPr>
                <w:rFonts w:ascii="宋体" w:hAnsi="宋体"/>
                <w:kern w:val="0"/>
                <w:sz w:val="20"/>
                <w:szCs w:val="20"/>
              </w:rPr>
              <w:t>变更法定代表人时离任审计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2" w:hRule="atLeast"/>
        </w:trPr>
        <w:tc>
          <w:tcPr>
            <w:tcW w:w="305" w:type="dxa"/>
            <w:tcBorders>
              <w:tl2br w:val="nil"/>
              <w:tr2bl w:val="nil"/>
            </w:tcBorders>
            <w:vAlign w:val="center"/>
          </w:tcPr>
          <w:p>
            <w:pPr>
              <w:widowControl/>
              <w:jc w:val="center"/>
              <w:textAlignment w:val="center"/>
              <w:rPr>
                <w:rFonts w:hint="eastAsia" w:ascii="仿宋_GB2312" w:hAnsi="宋体" w:eastAsia="仿宋_GB2312" w:cs="仿宋_GB2312"/>
                <w:color w:val="000000"/>
                <w:kern w:val="0"/>
                <w:szCs w:val="21"/>
                <w:lang w:val="en-US" w:eastAsia="zh-CN"/>
              </w:rPr>
            </w:pPr>
            <w:r>
              <w:rPr>
                <w:rFonts w:hint="eastAsia" w:ascii="仿宋_GB2312" w:hAnsi="宋体" w:eastAsia="仿宋_GB2312" w:cs="仿宋_GB2312"/>
                <w:color w:val="000000"/>
                <w:kern w:val="0"/>
                <w:szCs w:val="21"/>
                <w:lang w:val="en-US" w:eastAsia="zh-CN"/>
              </w:rPr>
              <w:t>7</w:t>
            </w:r>
          </w:p>
        </w:tc>
        <w:tc>
          <w:tcPr>
            <w:tcW w:w="1335" w:type="dxa"/>
            <w:vMerge w:val="continue"/>
            <w:tcBorders>
              <w:tl2br w:val="nil"/>
              <w:tr2bl w:val="nil"/>
            </w:tcBorders>
            <w:vAlign w:val="center"/>
          </w:tcPr>
          <w:p>
            <w:pPr>
              <w:widowControl/>
              <w:jc w:val="center"/>
              <w:textAlignment w:val="center"/>
              <w:rPr>
                <w:rFonts w:hint="eastAsia" w:ascii="仿宋_GB2312" w:hAnsi="宋体" w:eastAsia="仿宋_GB2312" w:cs="仿宋_GB2312"/>
                <w:color w:val="000000"/>
                <w:kern w:val="0"/>
                <w:szCs w:val="21"/>
              </w:rPr>
            </w:pPr>
          </w:p>
        </w:tc>
        <w:tc>
          <w:tcPr>
            <w:tcW w:w="2250" w:type="dxa"/>
            <w:vMerge w:val="continue"/>
            <w:tcBorders>
              <w:tl2br w:val="nil"/>
              <w:tr2bl w:val="nil"/>
            </w:tcBorders>
            <w:vAlign w:val="center"/>
          </w:tcPr>
          <w:p>
            <w:pPr>
              <w:widowControl/>
              <w:textAlignment w:val="center"/>
              <w:rPr>
                <w:rFonts w:hint="eastAsia" w:cs="黑体" w:asciiTheme="minorEastAsia" w:hAnsiTheme="minorEastAsia" w:eastAsiaTheme="minorEastAsia"/>
                <w:color w:val="000000"/>
                <w:kern w:val="0"/>
                <w:sz w:val="20"/>
                <w:szCs w:val="20"/>
              </w:rPr>
            </w:pPr>
          </w:p>
        </w:tc>
        <w:tc>
          <w:tcPr>
            <w:tcW w:w="975" w:type="dxa"/>
            <w:vMerge w:val="continue"/>
            <w:tcBorders>
              <w:tl2br w:val="nil"/>
              <w:tr2bl w:val="nil"/>
            </w:tcBorders>
            <w:vAlign w:val="center"/>
          </w:tcPr>
          <w:p>
            <w:pPr>
              <w:widowControl/>
              <w:textAlignment w:val="center"/>
              <w:rPr>
                <w:rFonts w:hint="eastAsia" w:cs="宋体" w:asciiTheme="minorEastAsia" w:hAnsiTheme="minorEastAsia" w:eastAsiaTheme="minorEastAsia"/>
                <w:color w:val="000000"/>
                <w:kern w:val="0"/>
                <w:sz w:val="20"/>
                <w:szCs w:val="20"/>
              </w:rPr>
            </w:pPr>
          </w:p>
        </w:tc>
        <w:tc>
          <w:tcPr>
            <w:tcW w:w="1500" w:type="dxa"/>
            <w:tcBorders>
              <w:tl2br w:val="nil"/>
              <w:tr2bl w:val="nil"/>
            </w:tcBorders>
            <w:vAlign w:val="center"/>
          </w:tcPr>
          <w:p>
            <w:pPr>
              <w:widowControl/>
              <w:textAlignment w:val="center"/>
              <w:rPr>
                <w:rFonts w:hint="eastAsia" w:cs="黑体" w:asciiTheme="minorEastAsia" w:hAnsiTheme="minorEastAsia" w:eastAsiaTheme="minorEastAsia"/>
                <w:color w:val="000000"/>
                <w:kern w:val="0"/>
                <w:sz w:val="20"/>
                <w:szCs w:val="20"/>
              </w:rPr>
            </w:pPr>
            <w:r>
              <w:rPr>
                <w:rFonts w:ascii="宋体" w:hAnsi="宋体"/>
                <w:kern w:val="0"/>
                <w:sz w:val="20"/>
                <w:szCs w:val="20"/>
              </w:rPr>
              <w:t>注销登记清算</w:t>
            </w:r>
          </w:p>
        </w:tc>
        <w:tc>
          <w:tcPr>
            <w:tcW w:w="3585" w:type="dxa"/>
            <w:tcBorders>
              <w:tl2br w:val="nil"/>
              <w:tr2bl w:val="nil"/>
            </w:tcBorders>
            <w:vAlign w:val="center"/>
          </w:tcPr>
          <w:p>
            <w:pPr>
              <w:textAlignment w:val="center"/>
              <w:rPr>
                <w:rFonts w:hint="eastAsia" w:cs="仿宋_GB2312" w:asciiTheme="minorEastAsia" w:hAnsiTheme="minorEastAsia" w:eastAsiaTheme="minorEastAsia"/>
                <w:color w:val="000000"/>
                <w:kern w:val="0"/>
                <w:sz w:val="20"/>
                <w:szCs w:val="20"/>
              </w:rPr>
            </w:pPr>
            <w:r>
              <w:rPr>
                <w:rFonts w:ascii="宋体" w:hAnsi="宋体"/>
                <w:kern w:val="0"/>
                <w:sz w:val="20"/>
                <w:szCs w:val="20"/>
              </w:rPr>
              <w:t>《民办非企业单位登记管理暂行条例》（1998年10月25日国务院令第251号）第十六条、第十七条</w:t>
            </w:r>
            <w:r>
              <w:rPr>
                <w:rFonts w:ascii="宋体" w:hAnsi="宋体"/>
                <w:kern w:val="0"/>
                <w:sz w:val="20"/>
                <w:szCs w:val="20"/>
              </w:rPr>
              <w:br w:type="textWrapping"/>
            </w:r>
            <w:r>
              <w:rPr>
                <w:rFonts w:ascii="宋体" w:hAnsi="宋体"/>
                <w:kern w:val="0"/>
                <w:sz w:val="20"/>
                <w:szCs w:val="20"/>
              </w:rPr>
              <w:t>《民办非企业单位登记暂行办法》（1999年12月28日民政部令第18号）第十八条</w:t>
            </w:r>
          </w:p>
        </w:tc>
        <w:tc>
          <w:tcPr>
            <w:tcW w:w="1740" w:type="dxa"/>
            <w:tcBorders>
              <w:tl2br w:val="nil"/>
              <w:tr2bl w:val="nil"/>
            </w:tcBorders>
            <w:vAlign w:val="center"/>
          </w:tcPr>
          <w:p>
            <w:pPr>
              <w:textAlignment w:val="center"/>
              <w:rPr>
                <w:rFonts w:hint="eastAsia" w:cs="仿宋_GB2312" w:asciiTheme="minorEastAsia" w:hAnsiTheme="minorEastAsia" w:eastAsiaTheme="minorEastAsia"/>
                <w:color w:val="000000"/>
                <w:kern w:val="0"/>
                <w:sz w:val="20"/>
                <w:szCs w:val="20"/>
              </w:rPr>
            </w:pPr>
            <w:r>
              <w:rPr>
                <w:rFonts w:ascii="宋体" w:hAnsi="宋体"/>
                <w:kern w:val="0"/>
                <w:sz w:val="20"/>
                <w:szCs w:val="20"/>
              </w:rPr>
              <w:t>清算报告</w:t>
            </w:r>
          </w:p>
        </w:tc>
        <w:tc>
          <w:tcPr>
            <w:tcW w:w="1080" w:type="dxa"/>
            <w:tcBorders>
              <w:tl2br w:val="nil"/>
              <w:tr2bl w:val="nil"/>
            </w:tcBorders>
            <w:vAlign w:val="center"/>
          </w:tcPr>
          <w:p>
            <w:pPr>
              <w:widowControl/>
              <w:textAlignment w:val="center"/>
              <w:rPr>
                <w:rFonts w:cs="仿宋_GB2312" w:asciiTheme="minorEastAsia" w:hAnsiTheme="minorEastAsia" w:eastAsiaTheme="minorEastAsia"/>
                <w:color w:val="000000"/>
                <w:kern w:val="0"/>
                <w:sz w:val="20"/>
                <w:szCs w:val="20"/>
              </w:rPr>
            </w:pPr>
            <w:r>
              <w:rPr>
                <w:rFonts w:ascii="宋体" w:hAnsi="宋体"/>
                <w:sz w:val="20"/>
                <w:szCs w:val="20"/>
              </w:rPr>
              <w:t>不再要求申请人提供清算报告，改由审批部门委托有关机构开展</w:t>
            </w:r>
            <w:r>
              <w:rPr>
                <w:rFonts w:ascii="宋体" w:hAnsi="宋体"/>
                <w:kern w:val="0"/>
                <w:sz w:val="20"/>
                <w:szCs w:val="20"/>
              </w:rPr>
              <w:t>注销登记清算</w:t>
            </w:r>
          </w:p>
        </w:tc>
      </w:tr>
    </w:tbl>
    <w:p>
      <w:pPr>
        <w:keepLines/>
      </w:pPr>
    </w:p>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A6651E"/>
    <w:rsid w:val="00047E57"/>
    <w:rsid w:val="00067AA6"/>
    <w:rsid w:val="000736F3"/>
    <w:rsid w:val="000A27EE"/>
    <w:rsid w:val="000B2C6F"/>
    <w:rsid w:val="000C21B6"/>
    <w:rsid w:val="000C449C"/>
    <w:rsid w:val="000D41E4"/>
    <w:rsid w:val="001016D0"/>
    <w:rsid w:val="00101CF0"/>
    <w:rsid w:val="00134E39"/>
    <w:rsid w:val="00136D87"/>
    <w:rsid w:val="00154B37"/>
    <w:rsid w:val="001A0E67"/>
    <w:rsid w:val="001B19BE"/>
    <w:rsid w:val="001C0F88"/>
    <w:rsid w:val="001C5847"/>
    <w:rsid w:val="002051EB"/>
    <w:rsid w:val="0022360F"/>
    <w:rsid w:val="00252086"/>
    <w:rsid w:val="002D774A"/>
    <w:rsid w:val="002F3CE8"/>
    <w:rsid w:val="003350C9"/>
    <w:rsid w:val="00380553"/>
    <w:rsid w:val="00384511"/>
    <w:rsid w:val="003B26BB"/>
    <w:rsid w:val="004073DB"/>
    <w:rsid w:val="00457DCC"/>
    <w:rsid w:val="0049389A"/>
    <w:rsid w:val="00497B86"/>
    <w:rsid w:val="004B3307"/>
    <w:rsid w:val="004D4A51"/>
    <w:rsid w:val="004F1B26"/>
    <w:rsid w:val="00503207"/>
    <w:rsid w:val="00575243"/>
    <w:rsid w:val="00617A46"/>
    <w:rsid w:val="00621473"/>
    <w:rsid w:val="00632564"/>
    <w:rsid w:val="0063687B"/>
    <w:rsid w:val="00662614"/>
    <w:rsid w:val="00684B04"/>
    <w:rsid w:val="00697F0F"/>
    <w:rsid w:val="006C3E01"/>
    <w:rsid w:val="006D3169"/>
    <w:rsid w:val="00745332"/>
    <w:rsid w:val="007455A7"/>
    <w:rsid w:val="007E2BED"/>
    <w:rsid w:val="007F04C4"/>
    <w:rsid w:val="00837613"/>
    <w:rsid w:val="00857E59"/>
    <w:rsid w:val="009D1787"/>
    <w:rsid w:val="009F4009"/>
    <w:rsid w:val="00A113DC"/>
    <w:rsid w:val="00A6651E"/>
    <w:rsid w:val="00A67035"/>
    <w:rsid w:val="00A84BE0"/>
    <w:rsid w:val="00AB03E1"/>
    <w:rsid w:val="00AD70CF"/>
    <w:rsid w:val="00AF0B6F"/>
    <w:rsid w:val="00B61515"/>
    <w:rsid w:val="00B970D6"/>
    <w:rsid w:val="00BB514F"/>
    <w:rsid w:val="00C07B2F"/>
    <w:rsid w:val="00C5164E"/>
    <w:rsid w:val="00C620CD"/>
    <w:rsid w:val="00C94C8F"/>
    <w:rsid w:val="00CA7C82"/>
    <w:rsid w:val="00D24F52"/>
    <w:rsid w:val="00D92C3F"/>
    <w:rsid w:val="00E0081A"/>
    <w:rsid w:val="00E140DA"/>
    <w:rsid w:val="00E200EB"/>
    <w:rsid w:val="00E45677"/>
    <w:rsid w:val="00E550AC"/>
    <w:rsid w:val="00E608AD"/>
    <w:rsid w:val="00EC2277"/>
    <w:rsid w:val="00EE04B5"/>
    <w:rsid w:val="00F90881"/>
    <w:rsid w:val="00F91013"/>
    <w:rsid w:val="00FB7847"/>
    <w:rsid w:val="00FF22DA"/>
    <w:rsid w:val="00FF7319"/>
    <w:rsid w:val="01B01053"/>
    <w:rsid w:val="037F384C"/>
    <w:rsid w:val="03F97C93"/>
    <w:rsid w:val="07071B14"/>
    <w:rsid w:val="072E5257"/>
    <w:rsid w:val="0A2055A9"/>
    <w:rsid w:val="10BE7687"/>
    <w:rsid w:val="11CE52C6"/>
    <w:rsid w:val="15B21729"/>
    <w:rsid w:val="16055A7A"/>
    <w:rsid w:val="162540C0"/>
    <w:rsid w:val="171D097B"/>
    <w:rsid w:val="17442DB9"/>
    <w:rsid w:val="17864B27"/>
    <w:rsid w:val="17E106B9"/>
    <w:rsid w:val="18D57CCC"/>
    <w:rsid w:val="1AA36523"/>
    <w:rsid w:val="22A3415F"/>
    <w:rsid w:val="24B11CC1"/>
    <w:rsid w:val="25963238"/>
    <w:rsid w:val="26B07208"/>
    <w:rsid w:val="286D5775"/>
    <w:rsid w:val="2BBB564C"/>
    <w:rsid w:val="2BCF20EE"/>
    <w:rsid w:val="2D901D4F"/>
    <w:rsid w:val="3297758E"/>
    <w:rsid w:val="32DC3A35"/>
    <w:rsid w:val="35E421F9"/>
    <w:rsid w:val="364B0E6E"/>
    <w:rsid w:val="38E472E3"/>
    <w:rsid w:val="3E286B85"/>
    <w:rsid w:val="3FF74C02"/>
    <w:rsid w:val="405444AC"/>
    <w:rsid w:val="432F56C9"/>
    <w:rsid w:val="480A2FBE"/>
    <w:rsid w:val="49F72B69"/>
    <w:rsid w:val="4AD66954"/>
    <w:rsid w:val="4C1D6C6B"/>
    <w:rsid w:val="4DC0189A"/>
    <w:rsid w:val="500E23E4"/>
    <w:rsid w:val="52154D37"/>
    <w:rsid w:val="5350703E"/>
    <w:rsid w:val="548051B1"/>
    <w:rsid w:val="646D4933"/>
    <w:rsid w:val="65A86053"/>
    <w:rsid w:val="65AD5D5E"/>
    <w:rsid w:val="65B14764"/>
    <w:rsid w:val="69A97868"/>
    <w:rsid w:val="6C7034F3"/>
    <w:rsid w:val="6E9047F2"/>
    <w:rsid w:val="6ED36561"/>
    <w:rsid w:val="6EF23592"/>
    <w:rsid w:val="6FEC122C"/>
    <w:rsid w:val="73353292"/>
    <w:rsid w:val="743C6043"/>
    <w:rsid w:val="76622145"/>
    <w:rsid w:val="76E44C9C"/>
    <w:rsid w:val="7EB738F3"/>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semiHidden/>
    <w:qFormat/>
    <w:uiPriority w:val="99"/>
    <w:rPr>
      <w:kern w:val="2"/>
      <w:sz w:val="18"/>
      <w:szCs w:val="18"/>
    </w:rPr>
  </w:style>
  <w:style w:type="character" w:customStyle="1" w:styleId="9">
    <w:name w:val="页脚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B25CD-89F2-4DEF-AFAC-B0F6CA08E3C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877</Words>
  <Characters>5002</Characters>
  <Lines>41</Lines>
  <Paragraphs>11</Paragraphs>
  <TotalTime>4</TotalTime>
  <ScaleCrop>false</ScaleCrop>
  <LinksUpToDate>false</LinksUpToDate>
  <CharactersWithSpaces>5868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2015-12-23T02:39:00Z</dcterms:created>
  <dc:creator>user</dc:creator>
  <cp:lastModifiedBy>Administrator</cp:lastModifiedBy>
  <cp:lastPrinted>2018-08-28T08:18:00Z</cp:lastPrinted>
  <dcterms:modified xsi:type="dcterms:W3CDTF">2018-08-28T16:29:05Z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