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F7" w:rsidRDefault="00A54666" w:rsidP="00A54666">
      <w:pPr>
        <w:jc w:val="center"/>
        <w:rPr>
          <w:rFonts w:asciiTheme="majorEastAsia" w:eastAsiaTheme="majorEastAsia" w:hAnsiTheme="majorEastAsia"/>
          <w:sz w:val="44"/>
          <w:szCs w:val="44"/>
        </w:rPr>
      </w:pPr>
      <w:r w:rsidRPr="00A54666">
        <w:rPr>
          <w:rFonts w:asciiTheme="majorEastAsia" w:eastAsiaTheme="majorEastAsia" w:hAnsiTheme="majorEastAsia" w:hint="eastAsia"/>
          <w:sz w:val="44"/>
          <w:szCs w:val="44"/>
        </w:rPr>
        <w:t>部门职责登记表</w:t>
      </w:r>
    </w:p>
    <w:p w:rsidR="00A54666" w:rsidRDefault="00A54666" w:rsidP="00A54666">
      <w:pPr>
        <w:rPr>
          <w:rFonts w:ascii="楷体" w:eastAsia="楷体" w:hAnsi="楷体"/>
          <w:sz w:val="32"/>
          <w:szCs w:val="32"/>
        </w:rPr>
      </w:pPr>
      <w:r>
        <w:rPr>
          <w:rFonts w:ascii="楷体" w:eastAsia="楷体" w:hAnsi="楷体" w:hint="eastAsia"/>
          <w:sz w:val="32"/>
          <w:szCs w:val="32"/>
        </w:rPr>
        <w:t>部门名称：桥东区行政审批局</w:t>
      </w: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A54666" w:rsidTr="00D35962">
        <w:tc>
          <w:tcPr>
            <w:tcW w:w="843" w:type="dxa"/>
          </w:tcPr>
          <w:p w:rsidR="00A54666" w:rsidRPr="0048503F" w:rsidRDefault="00A54666"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序号</w:t>
            </w:r>
          </w:p>
        </w:tc>
        <w:tc>
          <w:tcPr>
            <w:tcW w:w="4515" w:type="dxa"/>
          </w:tcPr>
          <w:p w:rsidR="00A54666" w:rsidRPr="0048503F" w:rsidRDefault="00A54666"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A54666" w:rsidRPr="0048503F" w:rsidRDefault="00A54666"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A54666" w:rsidRPr="0048503F" w:rsidRDefault="00A54666"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A54666" w:rsidRPr="0048503F" w:rsidRDefault="00A54666"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CE3924" w:rsidRPr="00A54666" w:rsidTr="00D35962">
        <w:trPr>
          <w:trHeight w:hRule="exact" w:val="1418"/>
        </w:trPr>
        <w:tc>
          <w:tcPr>
            <w:tcW w:w="843" w:type="dxa"/>
            <w:vMerge w:val="restart"/>
            <w:vAlign w:val="center"/>
          </w:tcPr>
          <w:p w:rsidR="00CE3924" w:rsidRPr="00CE3924" w:rsidRDefault="00CE3924" w:rsidP="00D35962">
            <w:pPr>
              <w:jc w:val="center"/>
              <w:rPr>
                <w:rFonts w:ascii="仿宋" w:eastAsia="仿宋" w:hAnsi="仿宋" w:cs="Times New Roman"/>
                <w:sz w:val="30"/>
                <w:szCs w:val="30"/>
              </w:rPr>
            </w:pPr>
            <w:r w:rsidRPr="00CE3924">
              <w:rPr>
                <w:rFonts w:ascii="仿宋" w:eastAsia="仿宋" w:hAnsi="仿宋" w:cs="Times New Roman" w:hint="eastAsia"/>
                <w:sz w:val="30"/>
                <w:szCs w:val="30"/>
              </w:rPr>
              <w:t>1</w:t>
            </w:r>
          </w:p>
        </w:tc>
        <w:tc>
          <w:tcPr>
            <w:tcW w:w="4515" w:type="dxa"/>
            <w:vMerge w:val="restart"/>
            <w:vAlign w:val="center"/>
          </w:tcPr>
          <w:p w:rsidR="00CE3924" w:rsidRPr="00292331" w:rsidRDefault="00CE3924" w:rsidP="00D35962">
            <w:pPr>
              <w:spacing w:line="400" w:lineRule="exact"/>
              <w:rPr>
                <w:rFonts w:ascii="仿宋" w:eastAsia="仿宋" w:hAnsi="仿宋" w:cs="Times New Roman"/>
                <w:sz w:val="28"/>
                <w:szCs w:val="28"/>
              </w:rPr>
            </w:pPr>
            <w:r w:rsidRPr="00292331">
              <w:rPr>
                <w:rFonts w:eastAsia="仿宋"/>
                <w:color w:val="000000"/>
                <w:kern w:val="0"/>
                <w:sz w:val="28"/>
                <w:szCs w:val="28"/>
              </w:rPr>
              <w:t> </w:t>
            </w:r>
            <w:r w:rsidRPr="00292331">
              <w:rPr>
                <w:rFonts w:ascii="仿宋" w:eastAsia="仿宋" w:hAnsi="仿宋" w:hint="eastAsia"/>
                <w:color w:val="000000"/>
                <w:kern w:val="0"/>
                <w:sz w:val="28"/>
                <w:szCs w:val="28"/>
              </w:rPr>
              <w:t>负责文秘、会务、纪要、信息、宣传、接待、信访、提案、保密、督查等行政事务工作；负责党务、人事、劳资、工青妇等工作。</w:t>
            </w:r>
          </w:p>
        </w:tc>
        <w:tc>
          <w:tcPr>
            <w:tcW w:w="6720" w:type="dxa"/>
            <w:vAlign w:val="center"/>
          </w:tcPr>
          <w:p w:rsidR="00CE3924" w:rsidRPr="00292331" w:rsidRDefault="00CE3924" w:rsidP="00D35962">
            <w:pPr>
              <w:spacing w:line="400" w:lineRule="exact"/>
              <w:rPr>
                <w:rFonts w:ascii="仿宋" w:eastAsia="仿宋" w:hAnsi="仿宋" w:cs="Times New Roman"/>
                <w:sz w:val="28"/>
                <w:szCs w:val="28"/>
              </w:rPr>
            </w:pPr>
            <w:r w:rsidRPr="00292331">
              <w:rPr>
                <w:rFonts w:ascii="仿宋" w:eastAsia="仿宋" w:hAnsi="仿宋" w:cs="Times New Roman" w:hint="eastAsia"/>
                <w:sz w:val="28"/>
                <w:szCs w:val="28"/>
              </w:rPr>
              <w:t>负责</w:t>
            </w:r>
            <w:r w:rsidRPr="00292331">
              <w:rPr>
                <w:rFonts w:ascii="仿宋" w:eastAsia="仿宋" w:hAnsi="仿宋" w:cs="楷体" w:hint="eastAsia"/>
                <w:bCs/>
                <w:color w:val="000000"/>
                <w:kern w:val="0"/>
                <w:sz w:val="28"/>
                <w:szCs w:val="28"/>
              </w:rPr>
              <w:t>文秘、机要、统计、宣传等行政事务工作</w:t>
            </w:r>
          </w:p>
        </w:tc>
        <w:tc>
          <w:tcPr>
            <w:tcW w:w="1680" w:type="dxa"/>
            <w:vAlign w:val="center"/>
          </w:tcPr>
          <w:p w:rsidR="00CE3924" w:rsidRPr="00292331" w:rsidRDefault="00CE3924" w:rsidP="00D35962">
            <w:pPr>
              <w:tabs>
                <w:tab w:val="left" w:pos="552"/>
              </w:tabs>
              <w:spacing w:line="400" w:lineRule="exact"/>
              <w:jc w:val="center"/>
              <w:rPr>
                <w:rFonts w:ascii="仿宋" w:eastAsia="仿宋" w:hAnsi="仿宋" w:cs="Times New Roman"/>
                <w:sz w:val="28"/>
                <w:szCs w:val="28"/>
              </w:rPr>
            </w:pPr>
            <w:r w:rsidRPr="00292331">
              <w:rPr>
                <w:rFonts w:ascii="仿宋" w:eastAsia="仿宋" w:hAnsi="仿宋" w:cs="Times New Roman" w:hint="eastAsia"/>
                <w:sz w:val="28"/>
                <w:szCs w:val="28"/>
              </w:rPr>
              <w:t>办公室</w:t>
            </w:r>
          </w:p>
        </w:tc>
        <w:tc>
          <w:tcPr>
            <w:tcW w:w="840" w:type="dxa"/>
          </w:tcPr>
          <w:p w:rsidR="00CE3924" w:rsidRPr="00A54666" w:rsidRDefault="00CE3924" w:rsidP="00D35962">
            <w:pPr>
              <w:rPr>
                <w:rFonts w:ascii="仿宋" w:eastAsia="仿宋" w:hAnsi="仿宋" w:cs="Times New Roman"/>
                <w:color w:val="FF0000"/>
                <w:sz w:val="28"/>
                <w:szCs w:val="28"/>
              </w:rPr>
            </w:pPr>
          </w:p>
        </w:tc>
      </w:tr>
      <w:tr w:rsidR="00CE3924" w:rsidRPr="00A54666" w:rsidTr="00D35962">
        <w:trPr>
          <w:trHeight w:hRule="exact" w:val="1418"/>
        </w:trPr>
        <w:tc>
          <w:tcPr>
            <w:tcW w:w="843" w:type="dxa"/>
            <w:vMerge/>
            <w:vAlign w:val="center"/>
          </w:tcPr>
          <w:p w:rsidR="00CE3924" w:rsidRPr="00A54666" w:rsidRDefault="00CE3924" w:rsidP="00D35962">
            <w:pPr>
              <w:jc w:val="center"/>
              <w:rPr>
                <w:rFonts w:ascii="仿宋" w:eastAsia="仿宋" w:hAnsi="仿宋" w:cs="Times New Roman"/>
                <w:sz w:val="28"/>
                <w:szCs w:val="28"/>
              </w:rPr>
            </w:pPr>
          </w:p>
        </w:tc>
        <w:tc>
          <w:tcPr>
            <w:tcW w:w="4515" w:type="dxa"/>
            <w:vMerge/>
            <w:vAlign w:val="center"/>
          </w:tcPr>
          <w:p w:rsidR="00CE3924" w:rsidRPr="00292331" w:rsidRDefault="00CE3924" w:rsidP="00D35962">
            <w:pPr>
              <w:spacing w:line="400" w:lineRule="exact"/>
              <w:rPr>
                <w:rFonts w:ascii="仿宋" w:eastAsia="仿宋" w:hAnsi="仿宋" w:cs="Times New Roman"/>
                <w:sz w:val="28"/>
                <w:szCs w:val="28"/>
              </w:rPr>
            </w:pPr>
          </w:p>
        </w:tc>
        <w:tc>
          <w:tcPr>
            <w:tcW w:w="6720" w:type="dxa"/>
            <w:vAlign w:val="center"/>
          </w:tcPr>
          <w:p w:rsidR="00CE3924" w:rsidRPr="00292331" w:rsidRDefault="00CE3924" w:rsidP="00D35962">
            <w:pPr>
              <w:spacing w:line="400" w:lineRule="exact"/>
              <w:rPr>
                <w:rFonts w:ascii="仿宋" w:eastAsia="仿宋" w:hAnsi="仿宋" w:cs="Times New Roman"/>
                <w:sz w:val="28"/>
                <w:szCs w:val="28"/>
              </w:rPr>
            </w:pPr>
            <w:r w:rsidRPr="00292331">
              <w:rPr>
                <w:rFonts w:ascii="仿宋" w:eastAsia="仿宋" w:hAnsi="仿宋" w:cs="楷体" w:hint="eastAsia"/>
                <w:bCs/>
                <w:color w:val="000000"/>
                <w:kern w:val="0"/>
                <w:sz w:val="28"/>
                <w:szCs w:val="28"/>
              </w:rPr>
              <w:t>负责党务、人事、劳资、工青妇、计生等工作</w:t>
            </w:r>
          </w:p>
        </w:tc>
        <w:tc>
          <w:tcPr>
            <w:tcW w:w="1680" w:type="dxa"/>
            <w:vAlign w:val="center"/>
          </w:tcPr>
          <w:p w:rsidR="00CE3924" w:rsidRPr="00292331" w:rsidRDefault="00CE3924" w:rsidP="00D35962">
            <w:pPr>
              <w:spacing w:line="400" w:lineRule="exact"/>
              <w:jc w:val="center"/>
              <w:rPr>
                <w:rFonts w:ascii="仿宋" w:eastAsia="仿宋" w:hAnsi="仿宋" w:cs="Times New Roman"/>
                <w:sz w:val="28"/>
                <w:szCs w:val="28"/>
              </w:rPr>
            </w:pPr>
            <w:r w:rsidRPr="00292331">
              <w:rPr>
                <w:rFonts w:ascii="仿宋" w:eastAsia="仿宋" w:hAnsi="仿宋" w:cs="Times New Roman" w:hint="eastAsia"/>
                <w:sz w:val="28"/>
                <w:szCs w:val="28"/>
              </w:rPr>
              <w:t>办公室</w:t>
            </w:r>
          </w:p>
        </w:tc>
        <w:tc>
          <w:tcPr>
            <w:tcW w:w="840" w:type="dxa"/>
          </w:tcPr>
          <w:p w:rsidR="00CE3924" w:rsidRPr="00A54666" w:rsidRDefault="00CE3924" w:rsidP="00D35962">
            <w:pPr>
              <w:rPr>
                <w:rFonts w:ascii="仿宋" w:eastAsia="仿宋" w:hAnsi="仿宋" w:cs="Times New Roman"/>
                <w:color w:val="FF0000"/>
                <w:sz w:val="28"/>
                <w:szCs w:val="28"/>
              </w:rPr>
            </w:pPr>
          </w:p>
        </w:tc>
      </w:tr>
      <w:tr w:rsidR="00CE3924" w:rsidRPr="00A54666" w:rsidTr="00D35962">
        <w:trPr>
          <w:trHeight w:hRule="exact" w:val="1418"/>
        </w:trPr>
        <w:tc>
          <w:tcPr>
            <w:tcW w:w="843" w:type="dxa"/>
            <w:vMerge/>
            <w:vAlign w:val="center"/>
          </w:tcPr>
          <w:p w:rsidR="00CE3924" w:rsidRPr="00A54666" w:rsidRDefault="00CE3924" w:rsidP="00D35962">
            <w:pPr>
              <w:jc w:val="center"/>
              <w:rPr>
                <w:rFonts w:ascii="仿宋" w:eastAsia="仿宋" w:hAnsi="仿宋" w:cs="Times New Roman"/>
                <w:sz w:val="28"/>
                <w:szCs w:val="28"/>
              </w:rPr>
            </w:pPr>
          </w:p>
        </w:tc>
        <w:tc>
          <w:tcPr>
            <w:tcW w:w="4515" w:type="dxa"/>
            <w:vMerge/>
            <w:vAlign w:val="center"/>
          </w:tcPr>
          <w:p w:rsidR="00CE3924" w:rsidRPr="00292331" w:rsidRDefault="00CE3924" w:rsidP="00D35962">
            <w:pPr>
              <w:spacing w:line="400" w:lineRule="exact"/>
              <w:rPr>
                <w:rFonts w:ascii="仿宋" w:eastAsia="仿宋" w:hAnsi="仿宋" w:cs="Times New Roman"/>
                <w:sz w:val="28"/>
                <w:szCs w:val="28"/>
              </w:rPr>
            </w:pPr>
          </w:p>
        </w:tc>
        <w:tc>
          <w:tcPr>
            <w:tcW w:w="6720" w:type="dxa"/>
            <w:vAlign w:val="center"/>
          </w:tcPr>
          <w:p w:rsidR="00CE3924" w:rsidRPr="00292331" w:rsidRDefault="00CE3924" w:rsidP="00D35962">
            <w:pPr>
              <w:spacing w:line="400" w:lineRule="exact"/>
              <w:rPr>
                <w:rFonts w:ascii="仿宋" w:eastAsia="仿宋" w:hAnsi="仿宋" w:cs="Times New Roman"/>
                <w:sz w:val="28"/>
                <w:szCs w:val="28"/>
              </w:rPr>
            </w:pPr>
            <w:r w:rsidRPr="00292331">
              <w:rPr>
                <w:rFonts w:ascii="仿宋" w:eastAsia="仿宋" w:hAnsi="仿宋" w:cs="Times New Roman" w:hint="eastAsia"/>
                <w:sz w:val="28"/>
                <w:szCs w:val="28"/>
              </w:rPr>
              <w:t>负责工作人员的考勤、考核、督查等工作</w:t>
            </w:r>
          </w:p>
        </w:tc>
        <w:tc>
          <w:tcPr>
            <w:tcW w:w="1680" w:type="dxa"/>
            <w:vAlign w:val="center"/>
          </w:tcPr>
          <w:p w:rsidR="00CE3924" w:rsidRPr="00292331" w:rsidRDefault="00CE3924" w:rsidP="00D35962">
            <w:pPr>
              <w:spacing w:line="400" w:lineRule="exact"/>
              <w:jc w:val="center"/>
              <w:rPr>
                <w:rFonts w:ascii="仿宋" w:eastAsia="仿宋" w:hAnsi="仿宋" w:cs="Times New Roman"/>
                <w:sz w:val="28"/>
                <w:szCs w:val="28"/>
              </w:rPr>
            </w:pPr>
            <w:r w:rsidRPr="00292331">
              <w:rPr>
                <w:rFonts w:ascii="仿宋" w:eastAsia="仿宋" w:hAnsi="仿宋" w:cs="Times New Roman" w:hint="eastAsia"/>
                <w:sz w:val="28"/>
                <w:szCs w:val="28"/>
              </w:rPr>
              <w:t>办公室</w:t>
            </w:r>
          </w:p>
        </w:tc>
        <w:tc>
          <w:tcPr>
            <w:tcW w:w="840" w:type="dxa"/>
          </w:tcPr>
          <w:p w:rsidR="00CE3924" w:rsidRPr="00A54666" w:rsidRDefault="00CE3924" w:rsidP="00D35962">
            <w:pPr>
              <w:rPr>
                <w:rFonts w:ascii="仿宋" w:eastAsia="仿宋" w:hAnsi="仿宋" w:cs="Times New Roman"/>
                <w:color w:val="FF0000"/>
                <w:sz w:val="28"/>
                <w:szCs w:val="28"/>
              </w:rPr>
            </w:pPr>
          </w:p>
        </w:tc>
      </w:tr>
      <w:tr w:rsidR="00CE3924" w:rsidRPr="00A54666" w:rsidTr="00D35962">
        <w:trPr>
          <w:trHeight w:hRule="exact" w:val="1418"/>
        </w:trPr>
        <w:tc>
          <w:tcPr>
            <w:tcW w:w="843" w:type="dxa"/>
            <w:vMerge/>
            <w:vAlign w:val="center"/>
          </w:tcPr>
          <w:p w:rsidR="00CE3924" w:rsidRPr="00A54666" w:rsidRDefault="00CE3924" w:rsidP="00D35962">
            <w:pPr>
              <w:jc w:val="center"/>
              <w:rPr>
                <w:rFonts w:ascii="仿宋" w:eastAsia="仿宋" w:hAnsi="仿宋" w:cs="Times New Roman"/>
                <w:sz w:val="28"/>
                <w:szCs w:val="28"/>
              </w:rPr>
            </w:pPr>
          </w:p>
        </w:tc>
        <w:tc>
          <w:tcPr>
            <w:tcW w:w="4515" w:type="dxa"/>
            <w:vMerge/>
            <w:vAlign w:val="center"/>
          </w:tcPr>
          <w:p w:rsidR="00CE3924" w:rsidRPr="00292331" w:rsidRDefault="00CE3924" w:rsidP="00D35962">
            <w:pPr>
              <w:spacing w:line="400" w:lineRule="exact"/>
              <w:rPr>
                <w:rFonts w:ascii="仿宋" w:eastAsia="仿宋" w:hAnsi="仿宋" w:cs="Times New Roman"/>
                <w:sz w:val="28"/>
                <w:szCs w:val="28"/>
              </w:rPr>
            </w:pPr>
          </w:p>
        </w:tc>
        <w:tc>
          <w:tcPr>
            <w:tcW w:w="6720" w:type="dxa"/>
            <w:vAlign w:val="center"/>
          </w:tcPr>
          <w:p w:rsidR="00CE3924" w:rsidRPr="00292331" w:rsidRDefault="00CE3924" w:rsidP="00D35962">
            <w:pPr>
              <w:spacing w:line="400" w:lineRule="exact"/>
              <w:rPr>
                <w:rFonts w:ascii="仿宋" w:eastAsia="仿宋" w:hAnsi="仿宋" w:cs="Times New Roman"/>
                <w:sz w:val="28"/>
                <w:szCs w:val="28"/>
              </w:rPr>
            </w:pPr>
            <w:r w:rsidRPr="00292331">
              <w:rPr>
                <w:rFonts w:ascii="仿宋" w:eastAsia="仿宋" w:hAnsi="仿宋" w:cs="Times New Roman" w:hint="eastAsia"/>
                <w:sz w:val="28"/>
                <w:szCs w:val="28"/>
              </w:rPr>
              <w:t>负责收集社会各界的意见和建议</w:t>
            </w:r>
          </w:p>
        </w:tc>
        <w:tc>
          <w:tcPr>
            <w:tcW w:w="1680" w:type="dxa"/>
            <w:vAlign w:val="center"/>
          </w:tcPr>
          <w:p w:rsidR="00CE3924" w:rsidRPr="00292331" w:rsidRDefault="00CE3924" w:rsidP="00D35962">
            <w:pPr>
              <w:spacing w:line="400" w:lineRule="exact"/>
              <w:jc w:val="center"/>
              <w:rPr>
                <w:rFonts w:ascii="仿宋" w:eastAsia="仿宋" w:hAnsi="仿宋" w:cs="Times New Roman"/>
                <w:sz w:val="28"/>
                <w:szCs w:val="28"/>
              </w:rPr>
            </w:pPr>
            <w:r w:rsidRPr="00292331">
              <w:rPr>
                <w:rFonts w:ascii="仿宋" w:eastAsia="仿宋" w:hAnsi="仿宋" w:cs="Times New Roman" w:hint="eastAsia"/>
                <w:sz w:val="28"/>
                <w:szCs w:val="28"/>
              </w:rPr>
              <w:t>办公室</w:t>
            </w:r>
          </w:p>
        </w:tc>
        <w:tc>
          <w:tcPr>
            <w:tcW w:w="840" w:type="dxa"/>
          </w:tcPr>
          <w:p w:rsidR="00CE3924" w:rsidRPr="00A54666" w:rsidRDefault="00CE3924" w:rsidP="00D35962">
            <w:pPr>
              <w:rPr>
                <w:rFonts w:ascii="仿宋" w:eastAsia="仿宋" w:hAnsi="仿宋" w:cs="Times New Roman"/>
                <w:color w:val="FF0000"/>
                <w:sz w:val="28"/>
                <w:szCs w:val="28"/>
              </w:rPr>
            </w:pPr>
          </w:p>
        </w:tc>
      </w:tr>
    </w:tbl>
    <w:p w:rsidR="00A54666" w:rsidRDefault="00A54666" w:rsidP="00A54666">
      <w:pPr>
        <w:rPr>
          <w:rFonts w:ascii="仿宋" w:eastAsia="仿宋" w:hAnsi="仿宋"/>
          <w:sz w:val="32"/>
          <w:szCs w:val="32"/>
        </w:rPr>
      </w:pPr>
    </w:p>
    <w:p w:rsidR="00292331" w:rsidRDefault="00292331" w:rsidP="00A54666">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292331" w:rsidTr="00D35962">
        <w:tc>
          <w:tcPr>
            <w:tcW w:w="843" w:type="dxa"/>
          </w:tcPr>
          <w:p w:rsidR="00292331" w:rsidRPr="0048503F" w:rsidRDefault="00292331"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292331" w:rsidRPr="0048503F" w:rsidRDefault="00292331"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292331" w:rsidRPr="0048503F" w:rsidRDefault="00292331"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292331" w:rsidRPr="0048503F" w:rsidRDefault="00292331"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292331" w:rsidRPr="0048503F" w:rsidRDefault="00292331"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292331" w:rsidRPr="00A54666" w:rsidTr="00D35962">
        <w:trPr>
          <w:trHeight w:hRule="exact" w:val="1418"/>
        </w:trPr>
        <w:tc>
          <w:tcPr>
            <w:tcW w:w="843" w:type="dxa"/>
            <w:vMerge w:val="restart"/>
            <w:vAlign w:val="center"/>
          </w:tcPr>
          <w:p w:rsidR="00292331" w:rsidRPr="00CE3924" w:rsidRDefault="00B3659A" w:rsidP="00D35962">
            <w:pPr>
              <w:jc w:val="center"/>
              <w:rPr>
                <w:rFonts w:ascii="仿宋" w:eastAsia="仿宋" w:hAnsi="仿宋" w:cs="Times New Roman"/>
                <w:sz w:val="30"/>
                <w:szCs w:val="30"/>
              </w:rPr>
            </w:pPr>
            <w:r>
              <w:rPr>
                <w:rFonts w:ascii="仿宋" w:eastAsia="仿宋" w:hAnsi="仿宋" w:hint="eastAsia"/>
                <w:sz w:val="30"/>
                <w:szCs w:val="30"/>
              </w:rPr>
              <w:t>2</w:t>
            </w:r>
          </w:p>
        </w:tc>
        <w:tc>
          <w:tcPr>
            <w:tcW w:w="4515" w:type="dxa"/>
            <w:vMerge w:val="restart"/>
            <w:vAlign w:val="center"/>
          </w:tcPr>
          <w:p w:rsidR="00292331" w:rsidRPr="00292331" w:rsidRDefault="00292331" w:rsidP="00980069">
            <w:pPr>
              <w:spacing w:line="580" w:lineRule="exact"/>
              <w:ind w:firstLineChars="131" w:firstLine="367"/>
              <w:rPr>
                <w:rFonts w:ascii="仿宋" w:eastAsia="仿宋" w:hAnsi="仿宋" w:cs="Times New Roman"/>
                <w:sz w:val="28"/>
                <w:szCs w:val="28"/>
              </w:rPr>
            </w:pPr>
            <w:r w:rsidRPr="00292331">
              <w:rPr>
                <w:rFonts w:eastAsia="仿宋"/>
                <w:color w:val="000000"/>
                <w:kern w:val="0"/>
                <w:sz w:val="28"/>
                <w:szCs w:val="28"/>
              </w:rPr>
              <w:t> </w:t>
            </w:r>
            <w:r w:rsidRPr="00292331">
              <w:rPr>
                <w:rFonts w:ascii="仿宋" w:eastAsia="仿宋" w:hAnsi="仿宋" w:hint="eastAsia"/>
                <w:sz w:val="28"/>
                <w:szCs w:val="28"/>
              </w:rPr>
              <w:t>负责现场踏勘和联合踏勘的组织协调工作；负责政策法规的宣传、推动和实施工作；负责组织接受上级部门依法行政考核工作；负责行政应诉等工作。</w:t>
            </w:r>
          </w:p>
        </w:tc>
        <w:tc>
          <w:tcPr>
            <w:tcW w:w="6720" w:type="dxa"/>
            <w:vAlign w:val="center"/>
          </w:tcPr>
          <w:p w:rsidR="00292331" w:rsidRPr="00292331" w:rsidRDefault="00171405" w:rsidP="00D35962">
            <w:pPr>
              <w:spacing w:line="400" w:lineRule="exact"/>
              <w:rPr>
                <w:rFonts w:ascii="仿宋" w:eastAsia="仿宋" w:hAnsi="仿宋" w:cs="Times New Roman"/>
                <w:sz w:val="28"/>
                <w:szCs w:val="28"/>
              </w:rPr>
            </w:pPr>
            <w:r w:rsidRPr="00292331">
              <w:rPr>
                <w:rFonts w:ascii="仿宋" w:eastAsia="仿宋" w:hAnsi="仿宋" w:hint="eastAsia"/>
                <w:sz w:val="28"/>
                <w:szCs w:val="28"/>
              </w:rPr>
              <w:t>负责现场踏勘和联合踏勘的组织协调工作</w:t>
            </w:r>
          </w:p>
        </w:tc>
        <w:tc>
          <w:tcPr>
            <w:tcW w:w="1680" w:type="dxa"/>
            <w:vAlign w:val="center"/>
          </w:tcPr>
          <w:p w:rsidR="00292331" w:rsidRPr="00292331" w:rsidRDefault="00292331" w:rsidP="00D35962">
            <w:pPr>
              <w:tabs>
                <w:tab w:val="left" w:pos="552"/>
              </w:tabs>
              <w:spacing w:line="400" w:lineRule="exact"/>
              <w:jc w:val="center"/>
              <w:rPr>
                <w:rFonts w:ascii="仿宋" w:eastAsia="仿宋" w:hAnsi="仿宋" w:cs="Times New Roman"/>
                <w:sz w:val="28"/>
                <w:szCs w:val="28"/>
              </w:rPr>
            </w:pPr>
            <w:r w:rsidRPr="00292331">
              <w:rPr>
                <w:rFonts w:ascii="仿宋" w:eastAsia="仿宋" w:hAnsi="仿宋" w:hint="eastAsia"/>
                <w:sz w:val="28"/>
                <w:szCs w:val="28"/>
              </w:rPr>
              <w:t>政策法规股</w:t>
            </w:r>
          </w:p>
        </w:tc>
        <w:tc>
          <w:tcPr>
            <w:tcW w:w="840" w:type="dxa"/>
          </w:tcPr>
          <w:p w:rsidR="00292331" w:rsidRPr="00292331" w:rsidRDefault="00292331" w:rsidP="00D35962">
            <w:pPr>
              <w:rPr>
                <w:rFonts w:ascii="仿宋" w:eastAsia="仿宋" w:hAnsi="仿宋" w:cs="Times New Roman"/>
                <w:color w:val="FF0000"/>
                <w:sz w:val="30"/>
                <w:szCs w:val="30"/>
              </w:rPr>
            </w:pPr>
          </w:p>
        </w:tc>
      </w:tr>
      <w:tr w:rsidR="00A41948" w:rsidRPr="00A54666" w:rsidTr="00A41948">
        <w:trPr>
          <w:trHeight w:hRule="exact" w:val="1418"/>
        </w:trPr>
        <w:tc>
          <w:tcPr>
            <w:tcW w:w="843" w:type="dxa"/>
            <w:vMerge/>
            <w:vAlign w:val="center"/>
          </w:tcPr>
          <w:p w:rsidR="00A41948" w:rsidRPr="00CE3924" w:rsidRDefault="00A41948" w:rsidP="00D35962">
            <w:pPr>
              <w:jc w:val="center"/>
              <w:rPr>
                <w:rFonts w:ascii="仿宋" w:eastAsia="仿宋" w:hAnsi="仿宋"/>
                <w:sz w:val="30"/>
                <w:szCs w:val="30"/>
              </w:rPr>
            </w:pPr>
          </w:p>
        </w:tc>
        <w:tc>
          <w:tcPr>
            <w:tcW w:w="4515" w:type="dxa"/>
            <w:vMerge/>
            <w:vAlign w:val="center"/>
          </w:tcPr>
          <w:p w:rsidR="00A41948" w:rsidRPr="00292331" w:rsidRDefault="00A41948" w:rsidP="00292331">
            <w:pPr>
              <w:spacing w:line="580" w:lineRule="exact"/>
              <w:ind w:firstLineChars="131" w:firstLine="367"/>
              <w:rPr>
                <w:rFonts w:eastAsia="仿宋"/>
                <w:color w:val="000000"/>
                <w:kern w:val="0"/>
                <w:sz w:val="28"/>
                <w:szCs w:val="28"/>
              </w:rPr>
            </w:pPr>
          </w:p>
        </w:tc>
        <w:tc>
          <w:tcPr>
            <w:tcW w:w="6720" w:type="dxa"/>
            <w:vAlign w:val="center"/>
          </w:tcPr>
          <w:p w:rsidR="00A41948" w:rsidRPr="00292331" w:rsidRDefault="00A41948" w:rsidP="00D35962">
            <w:pPr>
              <w:spacing w:line="400" w:lineRule="exact"/>
              <w:rPr>
                <w:rFonts w:ascii="仿宋" w:eastAsia="仿宋" w:hAnsi="仿宋" w:cs="Times New Roman"/>
                <w:sz w:val="28"/>
                <w:szCs w:val="28"/>
              </w:rPr>
            </w:pPr>
            <w:r w:rsidRPr="00292331">
              <w:rPr>
                <w:rFonts w:ascii="仿宋" w:eastAsia="仿宋" w:hAnsi="仿宋" w:hint="eastAsia"/>
                <w:sz w:val="28"/>
                <w:szCs w:val="28"/>
              </w:rPr>
              <w:t>负责政策法规的宣传、推动和实施工作</w:t>
            </w:r>
          </w:p>
        </w:tc>
        <w:tc>
          <w:tcPr>
            <w:tcW w:w="1680" w:type="dxa"/>
            <w:vAlign w:val="center"/>
          </w:tcPr>
          <w:p w:rsidR="00A41948" w:rsidRDefault="00A41948" w:rsidP="00A41948">
            <w:pPr>
              <w:jc w:val="center"/>
            </w:pPr>
            <w:r w:rsidRPr="00F2590C">
              <w:rPr>
                <w:rFonts w:ascii="仿宋" w:eastAsia="仿宋" w:hAnsi="仿宋" w:hint="eastAsia"/>
                <w:sz w:val="28"/>
                <w:szCs w:val="28"/>
              </w:rPr>
              <w:t>政策法规股</w:t>
            </w:r>
          </w:p>
        </w:tc>
        <w:tc>
          <w:tcPr>
            <w:tcW w:w="840" w:type="dxa"/>
          </w:tcPr>
          <w:p w:rsidR="00A41948" w:rsidRPr="00292331" w:rsidRDefault="00A41948" w:rsidP="00D35962">
            <w:pPr>
              <w:rPr>
                <w:rFonts w:ascii="仿宋" w:eastAsia="仿宋" w:hAnsi="仿宋"/>
                <w:color w:val="FF0000"/>
                <w:sz w:val="30"/>
                <w:szCs w:val="30"/>
              </w:rPr>
            </w:pPr>
          </w:p>
        </w:tc>
      </w:tr>
      <w:tr w:rsidR="00A41948" w:rsidRPr="00A54666" w:rsidTr="00A41948">
        <w:trPr>
          <w:trHeight w:hRule="exact" w:val="1418"/>
        </w:trPr>
        <w:tc>
          <w:tcPr>
            <w:tcW w:w="843" w:type="dxa"/>
            <w:vMerge/>
            <w:vAlign w:val="center"/>
          </w:tcPr>
          <w:p w:rsidR="00A41948" w:rsidRPr="00A54666" w:rsidRDefault="00A41948" w:rsidP="00D35962">
            <w:pPr>
              <w:jc w:val="center"/>
              <w:rPr>
                <w:rFonts w:ascii="仿宋" w:eastAsia="仿宋" w:hAnsi="仿宋" w:cs="Times New Roman"/>
                <w:sz w:val="28"/>
                <w:szCs w:val="28"/>
              </w:rPr>
            </w:pPr>
          </w:p>
        </w:tc>
        <w:tc>
          <w:tcPr>
            <w:tcW w:w="4515" w:type="dxa"/>
            <w:vMerge/>
            <w:vAlign w:val="center"/>
          </w:tcPr>
          <w:p w:rsidR="00A41948" w:rsidRPr="00292331" w:rsidRDefault="00A41948" w:rsidP="00D35962">
            <w:pPr>
              <w:spacing w:line="400" w:lineRule="exact"/>
              <w:rPr>
                <w:rFonts w:ascii="仿宋" w:eastAsia="仿宋" w:hAnsi="仿宋" w:cs="Times New Roman"/>
                <w:sz w:val="28"/>
                <w:szCs w:val="28"/>
              </w:rPr>
            </w:pPr>
          </w:p>
        </w:tc>
        <w:tc>
          <w:tcPr>
            <w:tcW w:w="6720" w:type="dxa"/>
            <w:vAlign w:val="center"/>
          </w:tcPr>
          <w:p w:rsidR="00A41948" w:rsidRPr="00292331" w:rsidRDefault="00A41948" w:rsidP="00D35962">
            <w:pPr>
              <w:spacing w:line="400" w:lineRule="exact"/>
              <w:rPr>
                <w:rFonts w:ascii="仿宋" w:eastAsia="仿宋" w:hAnsi="仿宋" w:cs="Times New Roman"/>
                <w:sz w:val="28"/>
                <w:szCs w:val="28"/>
              </w:rPr>
            </w:pPr>
            <w:r w:rsidRPr="00292331">
              <w:rPr>
                <w:rFonts w:ascii="仿宋" w:eastAsia="仿宋" w:hAnsi="仿宋" w:hint="eastAsia"/>
                <w:sz w:val="28"/>
                <w:szCs w:val="28"/>
              </w:rPr>
              <w:t>负责组织接受上级部门依法行政考核工作</w:t>
            </w:r>
          </w:p>
        </w:tc>
        <w:tc>
          <w:tcPr>
            <w:tcW w:w="1680" w:type="dxa"/>
            <w:vAlign w:val="center"/>
          </w:tcPr>
          <w:p w:rsidR="00A41948" w:rsidRDefault="00A41948" w:rsidP="00A41948">
            <w:pPr>
              <w:jc w:val="center"/>
            </w:pPr>
            <w:r w:rsidRPr="00F2590C">
              <w:rPr>
                <w:rFonts w:ascii="仿宋" w:eastAsia="仿宋" w:hAnsi="仿宋" w:hint="eastAsia"/>
                <w:sz w:val="28"/>
                <w:szCs w:val="28"/>
              </w:rPr>
              <w:t>政策法规股</w:t>
            </w:r>
          </w:p>
        </w:tc>
        <w:tc>
          <w:tcPr>
            <w:tcW w:w="840" w:type="dxa"/>
          </w:tcPr>
          <w:p w:rsidR="00A41948" w:rsidRPr="00292331" w:rsidRDefault="00A41948" w:rsidP="00D35962">
            <w:pPr>
              <w:rPr>
                <w:rFonts w:ascii="仿宋" w:eastAsia="仿宋" w:hAnsi="仿宋" w:cs="Times New Roman"/>
                <w:color w:val="FF0000"/>
                <w:sz w:val="30"/>
                <w:szCs w:val="30"/>
              </w:rPr>
            </w:pPr>
          </w:p>
        </w:tc>
      </w:tr>
      <w:tr w:rsidR="00A41948" w:rsidRPr="00A54666" w:rsidTr="00A41948">
        <w:trPr>
          <w:trHeight w:hRule="exact" w:val="1418"/>
        </w:trPr>
        <w:tc>
          <w:tcPr>
            <w:tcW w:w="843" w:type="dxa"/>
            <w:vMerge/>
            <w:vAlign w:val="center"/>
          </w:tcPr>
          <w:p w:rsidR="00A41948" w:rsidRPr="00A54666" w:rsidRDefault="00A41948" w:rsidP="00D35962">
            <w:pPr>
              <w:jc w:val="center"/>
              <w:rPr>
                <w:rFonts w:ascii="仿宋" w:eastAsia="仿宋" w:hAnsi="仿宋" w:cs="Times New Roman"/>
                <w:sz w:val="28"/>
                <w:szCs w:val="28"/>
              </w:rPr>
            </w:pPr>
          </w:p>
        </w:tc>
        <w:tc>
          <w:tcPr>
            <w:tcW w:w="4515" w:type="dxa"/>
            <w:vMerge/>
            <w:vAlign w:val="center"/>
          </w:tcPr>
          <w:p w:rsidR="00A41948" w:rsidRPr="00292331" w:rsidRDefault="00A41948" w:rsidP="00D35962">
            <w:pPr>
              <w:spacing w:line="400" w:lineRule="exact"/>
              <w:rPr>
                <w:rFonts w:ascii="仿宋" w:eastAsia="仿宋" w:hAnsi="仿宋" w:cs="Times New Roman"/>
                <w:sz w:val="28"/>
                <w:szCs w:val="28"/>
              </w:rPr>
            </w:pPr>
          </w:p>
        </w:tc>
        <w:tc>
          <w:tcPr>
            <w:tcW w:w="6720" w:type="dxa"/>
            <w:vAlign w:val="center"/>
          </w:tcPr>
          <w:p w:rsidR="00A41948" w:rsidRPr="00292331" w:rsidRDefault="00A41948" w:rsidP="00D35962">
            <w:pPr>
              <w:spacing w:line="400" w:lineRule="exact"/>
              <w:rPr>
                <w:rFonts w:ascii="仿宋" w:eastAsia="仿宋" w:hAnsi="仿宋" w:cs="Times New Roman"/>
                <w:sz w:val="28"/>
                <w:szCs w:val="28"/>
              </w:rPr>
            </w:pPr>
            <w:r w:rsidRPr="00292331">
              <w:rPr>
                <w:rFonts w:ascii="仿宋" w:eastAsia="仿宋" w:hAnsi="仿宋" w:hint="eastAsia"/>
                <w:sz w:val="28"/>
                <w:szCs w:val="28"/>
              </w:rPr>
              <w:t>负责行政应诉等工作</w:t>
            </w:r>
          </w:p>
        </w:tc>
        <w:tc>
          <w:tcPr>
            <w:tcW w:w="1680" w:type="dxa"/>
            <w:vAlign w:val="center"/>
          </w:tcPr>
          <w:p w:rsidR="00A41948" w:rsidRDefault="00A41948" w:rsidP="00A41948">
            <w:pPr>
              <w:jc w:val="center"/>
            </w:pPr>
            <w:r w:rsidRPr="00F2590C">
              <w:rPr>
                <w:rFonts w:ascii="仿宋" w:eastAsia="仿宋" w:hAnsi="仿宋" w:hint="eastAsia"/>
                <w:sz w:val="28"/>
                <w:szCs w:val="28"/>
              </w:rPr>
              <w:t>政策法规股</w:t>
            </w:r>
          </w:p>
        </w:tc>
        <w:tc>
          <w:tcPr>
            <w:tcW w:w="840" w:type="dxa"/>
          </w:tcPr>
          <w:p w:rsidR="00A41948" w:rsidRPr="00292331" w:rsidRDefault="00A41948" w:rsidP="00D35962">
            <w:pPr>
              <w:rPr>
                <w:rFonts w:ascii="仿宋" w:eastAsia="仿宋" w:hAnsi="仿宋" w:cs="Times New Roman"/>
                <w:color w:val="FF0000"/>
                <w:sz w:val="30"/>
                <w:szCs w:val="30"/>
              </w:rPr>
            </w:pPr>
          </w:p>
        </w:tc>
      </w:tr>
      <w:tr w:rsidR="00171405" w:rsidRPr="00A54666" w:rsidTr="00D35962">
        <w:trPr>
          <w:trHeight w:hRule="exact" w:val="1418"/>
        </w:trPr>
        <w:tc>
          <w:tcPr>
            <w:tcW w:w="843" w:type="dxa"/>
            <w:vMerge/>
            <w:vAlign w:val="center"/>
          </w:tcPr>
          <w:p w:rsidR="00171405" w:rsidRPr="00A54666" w:rsidRDefault="00171405" w:rsidP="00D35962">
            <w:pPr>
              <w:jc w:val="center"/>
              <w:rPr>
                <w:rFonts w:ascii="仿宋" w:eastAsia="仿宋" w:hAnsi="仿宋" w:cs="Times New Roman"/>
                <w:sz w:val="28"/>
                <w:szCs w:val="28"/>
              </w:rPr>
            </w:pPr>
          </w:p>
        </w:tc>
        <w:tc>
          <w:tcPr>
            <w:tcW w:w="4515" w:type="dxa"/>
            <w:vMerge/>
            <w:vAlign w:val="center"/>
          </w:tcPr>
          <w:p w:rsidR="00171405" w:rsidRPr="00292331" w:rsidRDefault="00171405" w:rsidP="00D35962">
            <w:pPr>
              <w:spacing w:line="400" w:lineRule="exact"/>
              <w:rPr>
                <w:rFonts w:ascii="仿宋" w:eastAsia="仿宋" w:hAnsi="仿宋" w:cs="Times New Roman"/>
                <w:sz w:val="28"/>
                <w:szCs w:val="28"/>
              </w:rPr>
            </w:pPr>
          </w:p>
        </w:tc>
        <w:tc>
          <w:tcPr>
            <w:tcW w:w="6720" w:type="dxa"/>
            <w:vAlign w:val="center"/>
          </w:tcPr>
          <w:p w:rsidR="00171405" w:rsidRPr="00B3659A" w:rsidRDefault="00B3659A" w:rsidP="00B3659A">
            <w:pPr>
              <w:spacing w:line="400" w:lineRule="exact"/>
              <w:rPr>
                <w:rFonts w:ascii="仿宋" w:eastAsia="仿宋" w:hAnsi="仿宋" w:cs="Times New Roman"/>
                <w:sz w:val="28"/>
                <w:szCs w:val="28"/>
              </w:rPr>
            </w:pPr>
            <w:r w:rsidRPr="00B3659A">
              <w:rPr>
                <w:rFonts w:ascii="仿宋" w:eastAsia="仿宋" w:hAnsi="仿宋" w:cs="楷体" w:hint="eastAsia"/>
                <w:bCs/>
                <w:color w:val="000000"/>
                <w:kern w:val="0"/>
                <w:sz w:val="28"/>
                <w:szCs w:val="28"/>
              </w:rPr>
              <w:t>负责组织专家论证、审查和评审等工作</w:t>
            </w:r>
          </w:p>
        </w:tc>
        <w:tc>
          <w:tcPr>
            <w:tcW w:w="1680" w:type="dxa"/>
            <w:vAlign w:val="center"/>
          </w:tcPr>
          <w:p w:rsidR="00171405" w:rsidRPr="00292331" w:rsidRDefault="00B3659A" w:rsidP="00D35962">
            <w:pPr>
              <w:spacing w:line="400" w:lineRule="exact"/>
              <w:jc w:val="center"/>
              <w:rPr>
                <w:rFonts w:ascii="仿宋" w:eastAsia="仿宋" w:hAnsi="仿宋" w:cs="Times New Roman"/>
                <w:sz w:val="28"/>
                <w:szCs w:val="28"/>
              </w:rPr>
            </w:pPr>
            <w:r w:rsidRPr="00F2590C">
              <w:rPr>
                <w:rFonts w:ascii="仿宋" w:eastAsia="仿宋" w:hAnsi="仿宋" w:hint="eastAsia"/>
                <w:sz w:val="28"/>
                <w:szCs w:val="28"/>
              </w:rPr>
              <w:t>政策法规股</w:t>
            </w:r>
          </w:p>
        </w:tc>
        <w:tc>
          <w:tcPr>
            <w:tcW w:w="840" w:type="dxa"/>
          </w:tcPr>
          <w:p w:rsidR="00171405" w:rsidRPr="00292331" w:rsidRDefault="00171405" w:rsidP="00D35962">
            <w:pPr>
              <w:rPr>
                <w:rFonts w:ascii="仿宋" w:eastAsia="仿宋" w:hAnsi="仿宋" w:cs="Times New Roman"/>
                <w:color w:val="FF0000"/>
                <w:sz w:val="30"/>
                <w:szCs w:val="30"/>
              </w:rPr>
            </w:pPr>
          </w:p>
        </w:tc>
      </w:tr>
    </w:tbl>
    <w:p w:rsidR="00292331" w:rsidRDefault="00292331" w:rsidP="00A54666">
      <w:pPr>
        <w:rPr>
          <w:rFonts w:ascii="仿宋" w:eastAsia="仿宋" w:hAnsi="仿宋"/>
          <w:sz w:val="32"/>
          <w:szCs w:val="32"/>
        </w:rPr>
      </w:pPr>
    </w:p>
    <w:p w:rsidR="00B3659A" w:rsidRDefault="00B3659A" w:rsidP="00A54666">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B3659A" w:rsidTr="00D35962">
        <w:tc>
          <w:tcPr>
            <w:tcW w:w="843" w:type="dxa"/>
          </w:tcPr>
          <w:p w:rsidR="00B3659A" w:rsidRPr="0048503F" w:rsidRDefault="00B3659A"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B3659A" w:rsidRPr="0048503F" w:rsidRDefault="00B3659A"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B3659A" w:rsidRPr="0048503F" w:rsidRDefault="00B3659A"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B3659A" w:rsidRPr="0048503F" w:rsidRDefault="00B3659A"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B3659A" w:rsidRPr="0048503F" w:rsidRDefault="00B3659A"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2079F8" w:rsidRPr="00A54666" w:rsidTr="002079F8">
        <w:trPr>
          <w:trHeight w:hRule="exact" w:val="1076"/>
        </w:trPr>
        <w:tc>
          <w:tcPr>
            <w:tcW w:w="843" w:type="dxa"/>
            <w:vMerge w:val="restart"/>
            <w:vAlign w:val="center"/>
          </w:tcPr>
          <w:p w:rsidR="002079F8" w:rsidRPr="00CE3924" w:rsidRDefault="002079F8" w:rsidP="00D35962">
            <w:pPr>
              <w:jc w:val="center"/>
              <w:rPr>
                <w:rFonts w:ascii="仿宋" w:eastAsia="仿宋" w:hAnsi="仿宋" w:cs="Times New Roman"/>
                <w:sz w:val="30"/>
                <w:szCs w:val="30"/>
              </w:rPr>
            </w:pPr>
            <w:r>
              <w:rPr>
                <w:rFonts w:ascii="仿宋" w:eastAsia="仿宋" w:hAnsi="仿宋" w:cs="Times New Roman" w:hint="eastAsia"/>
                <w:sz w:val="30"/>
                <w:szCs w:val="30"/>
              </w:rPr>
              <w:t>3</w:t>
            </w:r>
          </w:p>
        </w:tc>
        <w:tc>
          <w:tcPr>
            <w:tcW w:w="4515" w:type="dxa"/>
            <w:vMerge w:val="restart"/>
            <w:vAlign w:val="center"/>
          </w:tcPr>
          <w:p w:rsidR="002079F8" w:rsidRPr="002079F8" w:rsidRDefault="002079F8" w:rsidP="00903F87">
            <w:pPr>
              <w:spacing w:line="600" w:lineRule="exact"/>
              <w:ind w:firstLineChars="200" w:firstLine="560"/>
              <w:rPr>
                <w:rFonts w:ascii="仿宋" w:eastAsia="仿宋" w:hAnsi="仿宋" w:cs="Times New Roman"/>
                <w:sz w:val="28"/>
                <w:szCs w:val="28"/>
              </w:rPr>
            </w:pPr>
            <w:r w:rsidRPr="002079F8">
              <w:rPr>
                <w:rFonts w:ascii="仿宋" w:eastAsia="仿宋" w:hAnsi="仿宋" w:hint="eastAsia"/>
                <w:sz w:val="28"/>
                <w:szCs w:val="28"/>
              </w:rPr>
              <w:t>负责投资项目联合审批的组织协调工作；负责依法必须招标的基建工程、特许经营项目招标方式和招标范围的核准；负责固定资产投资项目节能评估和审查；负责建筑工程施工许可证核发；负责区级人民政府及其有关主管部门审批、核准、备案的在建建设项目的安全设施设计审查与竣工验收审批；负责危险化学品经营许可；负责烟花爆竹经营（零售）许可；负责对国土、环保、规划等进驻窗口的管理工作。</w:t>
            </w:r>
          </w:p>
        </w:tc>
        <w:tc>
          <w:tcPr>
            <w:tcW w:w="6720" w:type="dxa"/>
            <w:vAlign w:val="center"/>
          </w:tcPr>
          <w:p w:rsidR="002079F8" w:rsidRPr="002079F8" w:rsidRDefault="002079F8" w:rsidP="002079F8">
            <w:pPr>
              <w:rPr>
                <w:rFonts w:ascii="仿宋" w:eastAsia="仿宋" w:hAnsi="仿宋"/>
                <w:sz w:val="28"/>
                <w:szCs w:val="28"/>
              </w:rPr>
            </w:pPr>
            <w:r w:rsidRPr="002079F8">
              <w:rPr>
                <w:rFonts w:ascii="仿宋" w:eastAsia="仿宋" w:hAnsi="仿宋" w:hint="eastAsia"/>
                <w:sz w:val="28"/>
                <w:szCs w:val="28"/>
              </w:rPr>
              <w:t>负责企业、事业单位、社会团体等投资建设的固定资产投资项目核准</w:t>
            </w:r>
          </w:p>
          <w:p w:rsidR="002079F8" w:rsidRPr="002079F8" w:rsidRDefault="002079F8" w:rsidP="00D35962">
            <w:pPr>
              <w:spacing w:line="400" w:lineRule="exact"/>
              <w:rPr>
                <w:rFonts w:ascii="仿宋" w:eastAsia="仿宋" w:hAnsi="仿宋" w:cs="Times New Roman"/>
                <w:sz w:val="28"/>
                <w:szCs w:val="28"/>
              </w:rPr>
            </w:pPr>
          </w:p>
        </w:tc>
        <w:tc>
          <w:tcPr>
            <w:tcW w:w="1680" w:type="dxa"/>
            <w:vAlign w:val="center"/>
          </w:tcPr>
          <w:p w:rsidR="002079F8" w:rsidRPr="00292331" w:rsidRDefault="002079F8"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r w:rsidR="002079F8" w:rsidRPr="00A54666" w:rsidTr="002079F8">
        <w:trPr>
          <w:trHeight w:hRule="exact" w:val="694"/>
        </w:trPr>
        <w:tc>
          <w:tcPr>
            <w:tcW w:w="843" w:type="dxa"/>
            <w:vMerge/>
            <w:vAlign w:val="center"/>
          </w:tcPr>
          <w:p w:rsidR="002079F8" w:rsidRPr="00CE3924" w:rsidRDefault="002079F8" w:rsidP="00D35962">
            <w:pPr>
              <w:jc w:val="center"/>
              <w:rPr>
                <w:rFonts w:ascii="仿宋" w:eastAsia="仿宋" w:hAnsi="仿宋"/>
                <w:sz w:val="30"/>
                <w:szCs w:val="30"/>
              </w:rPr>
            </w:pPr>
          </w:p>
        </w:tc>
        <w:tc>
          <w:tcPr>
            <w:tcW w:w="4515" w:type="dxa"/>
            <w:vMerge/>
            <w:vAlign w:val="center"/>
          </w:tcPr>
          <w:p w:rsidR="002079F8" w:rsidRPr="00292331" w:rsidRDefault="002079F8" w:rsidP="00D35962">
            <w:pPr>
              <w:spacing w:line="580" w:lineRule="exact"/>
              <w:ind w:firstLineChars="131" w:firstLine="367"/>
              <w:rPr>
                <w:rFonts w:eastAsia="仿宋"/>
                <w:color w:val="000000"/>
                <w:kern w:val="0"/>
                <w:sz w:val="28"/>
                <w:szCs w:val="28"/>
              </w:rPr>
            </w:pPr>
          </w:p>
        </w:tc>
        <w:tc>
          <w:tcPr>
            <w:tcW w:w="6720" w:type="dxa"/>
            <w:vAlign w:val="center"/>
          </w:tcPr>
          <w:p w:rsidR="002079F8" w:rsidRPr="002079F8" w:rsidRDefault="002079F8" w:rsidP="00D35962">
            <w:pPr>
              <w:spacing w:line="400" w:lineRule="exact"/>
              <w:rPr>
                <w:rFonts w:ascii="仿宋" w:eastAsia="仿宋" w:hAnsi="仿宋" w:cs="Times New Roman"/>
                <w:sz w:val="28"/>
                <w:szCs w:val="28"/>
              </w:rPr>
            </w:pPr>
            <w:r w:rsidRPr="002079F8">
              <w:rPr>
                <w:rFonts w:ascii="仿宋" w:eastAsia="仿宋" w:hAnsi="仿宋" w:hint="eastAsia"/>
                <w:sz w:val="28"/>
                <w:szCs w:val="28"/>
              </w:rPr>
              <w:t>负责固定资产投资项目节能评估和审查</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olor w:val="FF0000"/>
                <w:sz w:val="30"/>
                <w:szCs w:val="30"/>
              </w:rPr>
            </w:pPr>
          </w:p>
        </w:tc>
      </w:tr>
      <w:tr w:rsidR="002079F8" w:rsidRPr="00A54666" w:rsidTr="002079F8">
        <w:trPr>
          <w:trHeight w:hRule="exact" w:val="846"/>
        </w:trPr>
        <w:tc>
          <w:tcPr>
            <w:tcW w:w="843" w:type="dxa"/>
            <w:vMerge/>
            <w:vAlign w:val="center"/>
          </w:tcPr>
          <w:p w:rsidR="002079F8" w:rsidRPr="00A54666" w:rsidRDefault="002079F8" w:rsidP="00D35962">
            <w:pPr>
              <w:jc w:val="center"/>
              <w:rPr>
                <w:rFonts w:ascii="仿宋" w:eastAsia="仿宋" w:hAnsi="仿宋" w:cs="Times New Roman"/>
                <w:sz w:val="28"/>
                <w:szCs w:val="28"/>
              </w:rPr>
            </w:pPr>
          </w:p>
        </w:tc>
        <w:tc>
          <w:tcPr>
            <w:tcW w:w="4515" w:type="dxa"/>
            <w:vMerge/>
            <w:vAlign w:val="center"/>
          </w:tcPr>
          <w:p w:rsidR="002079F8" w:rsidRPr="00292331" w:rsidRDefault="002079F8" w:rsidP="00D35962">
            <w:pPr>
              <w:spacing w:line="400" w:lineRule="exact"/>
              <w:rPr>
                <w:rFonts w:ascii="仿宋" w:eastAsia="仿宋" w:hAnsi="仿宋" w:cs="Times New Roman"/>
                <w:sz w:val="28"/>
                <w:szCs w:val="28"/>
              </w:rPr>
            </w:pPr>
          </w:p>
        </w:tc>
        <w:tc>
          <w:tcPr>
            <w:tcW w:w="6720" w:type="dxa"/>
            <w:vAlign w:val="center"/>
          </w:tcPr>
          <w:p w:rsidR="002079F8" w:rsidRPr="002079F8" w:rsidRDefault="00B57F03" w:rsidP="00D35962">
            <w:pPr>
              <w:spacing w:line="400" w:lineRule="exact"/>
              <w:rPr>
                <w:rFonts w:ascii="仿宋" w:eastAsia="仿宋" w:hAnsi="仿宋" w:cs="Times New Roman"/>
                <w:sz w:val="28"/>
                <w:szCs w:val="28"/>
              </w:rPr>
            </w:pPr>
            <w:r w:rsidRPr="002079F8">
              <w:rPr>
                <w:rFonts w:ascii="仿宋" w:eastAsia="仿宋" w:hAnsi="仿宋" w:hint="eastAsia"/>
                <w:sz w:val="28"/>
                <w:szCs w:val="28"/>
              </w:rPr>
              <w:t>负责</w:t>
            </w:r>
            <w:r w:rsidR="002079F8" w:rsidRPr="002079F8">
              <w:rPr>
                <w:rFonts w:ascii="仿宋" w:eastAsia="仿宋" w:hAnsi="仿宋" w:hint="eastAsia"/>
                <w:sz w:val="28"/>
                <w:szCs w:val="28"/>
              </w:rPr>
              <w:t>除剧毒化学品、易制爆化学品外其他危险化学品（不含仓储经营）经营许可</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r w:rsidR="002079F8" w:rsidRPr="00A54666" w:rsidTr="002079F8">
        <w:trPr>
          <w:trHeight w:hRule="exact" w:val="575"/>
        </w:trPr>
        <w:tc>
          <w:tcPr>
            <w:tcW w:w="843" w:type="dxa"/>
            <w:vMerge/>
            <w:vAlign w:val="center"/>
          </w:tcPr>
          <w:p w:rsidR="002079F8" w:rsidRPr="00A54666" w:rsidRDefault="002079F8" w:rsidP="00D35962">
            <w:pPr>
              <w:jc w:val="center"/>
              <w:rPr>
                <w:rFonts w:ascii="仿宋" w:eastAsia="仿宋" w:hAnsi="仿宋" w:cs="Times New Roman"/>
                <w:sz w:val="28"/>
                <w:szCs w:val="28"/>
              </w:rPr>
            </w:pPr>
          </w:p>
        </w:tc>
        <w:tc>
          <w:tcPr>
            <w:tcW w:w="4515" w:type="dxa"/>
            <w:vMerge/>
            <w:vAlign w:val="center"/>
          </w:tcPr>
          <w:p w:rsidR="002079F8" w:rsidRPr="00292331" w:rsidRDefault="002079F8" w:rsidP="00D35962">
            <w:pPr>
              <w:spacing w:line="400" w:lineRule="exact"/>
              <w:rPr>
                <w:rFonts w:ascii="仿宋" w:eastAsia="仿宋" w:hAnsi="仿宋" w:cs="Times New Roman"/>
                <w:sz w:val="28"/>
                <w:szCs w:val="28"/>
              </w:rPr>
            </w:pPr>
          </w:p>
        </w:tc>
        <w:tc>
          <w:tcPr>
            <w:tcW w:w="6720" w:type="dxa"/>
            <w:vAlign w:val="center"/>
          </w:tcPr>
          <w:p w:rsidR="002079F8" w:rsidRPr="002079F8" w:rsidRDefault="00B57F03" w:rsidP="00D35962">
            <w:pPr>
              <w:spacing w:line="400" w:lineRule="exact"/>
              <w:rPr>
                <w:rFonts w:ascii="仿宋" w:eastAsia="仿宋" w:hAnsi="仿宋" w:cs="Times New Roman"/>
                <w:sz w:val="28"/>
                <w:szCs w:val="28"/>
              </w:rPr>
            </w:pPr>
            <w:r w:rsidRPr="002079F8">
              <w:rPr>
                <w:rFonts w:ascii="仿宋" w:eastAsia="仿宋" w:hAnsi="仿宋" w:hint="eastAsia"/>
                <w:sz w:val="28"/>
                <w:szCs w:val="28"/>
              </w:rPr>
              <w:t>负责</w:t>
            </w:r>
            <w:r w:rsidR="002079F8" w:rsidRPr="002079F8">
              <w:rPr>
                <w:rFonts w:ascii="仿宋" w:eastAsia="仿宋" w:hAnsi="仿宋" w:hint="eastAsia"/>
                <w:sz w:val="28"/>
                <w:szCs w:val="28"/>
              </w:rPr>
              <w:t>烟花爆竹经营(零售)许可</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r w:rsidR="002079F8" w:rsidRPr="00A54666" w:rsidTr="002079F8">
        <w:trPr>
          <w:trHeight w:hRule="exact" w:val="575"/>
        </w:trPr>
        <w:tc>
          <w:tcPr>
            <w:tcW w:w="843" w:type="dxa"/>
            <w:vMerge/>
            <w:vAlign w:val="center"/>
          </w:tcPr>
          <w:p w:rsidR="002079F8" w:rsidRPr="00A54666" w:rsidRDefault="002079F8" w:rsidP="00D35962">
            <w:pPr>
              <w:jc w:val="center"/>
              <w:rPr>
                <w:rFonts w:ascii="仿宋" w:eastAsia="仿宋" w:hAnsi="仿宋" w:cs="Times New Roman"/>
                <w:sz w:val="28"/>
                <w:szCs w:val="28"/>
              </w:rPr>
            </w:pPr>
          </w:p>
        </w:tc>
        <w:tc>
          <w:tcPr>
            <w:tcW w:w="4515" w:type="dxa"/>
            <w:vMerge/>
            <w:vAlign w:val="center"/>
          </w:tcPr>
          <w:p w:rsidR="002079F8" w:rsidRPr="00292331" w:rsidRDefault="002079F8" w:rsidP="00D35962">
            <w:pPr>
              <w:spacing w:line="400" w:lineRule="exact"/>
              <w:rPr>
                <w:rFonts w:ascii="仿宋" w:eastAsia="仿宋" w:hAnsi="仿宋" w:cs="Times New Roman"/>
                <w:sz w:val="28"/>
                <w:szCs w:val="28"/>
              </w:rPr>
            </w:pPr>
          </w:p>
        </w:tc>
        <w:tc>
          <w:tcPr>
            <w:tcW w:w="6720" w:type="dxa"/>
            <w:vAlign w:val="center"/>
          </w:tcPr>
          <w:p w:rsidR="002079F8" w:rsidRPr="002079F8" w:rsidRDefault="00B57F03" w:rsidP="00D35962">
            <w:pPr>
              <w:spacing w:line="400" w:lineRule="exact"/>
              <w:rPr>
                <w:rFonts w:ascii="仿宋" w:eastAsia="仿宋" w:hAnsi="仿宋"/>
                <w:sz w:val="28"/>
                <w:szCs w:val="28"/>
              </w:rPr>
            </w:pPr>
            <w:r w:rsidRPr="002079F8">
              <w:rPr>
                <w:rFonts w:ascii="仿宋" w:eastAsia="仿宋" w:hAnsi="仿宋" w:hint="eastAsia"/>
                <w:sz w:val="28"/>
                <w:szCs w:val="28"/>
              </w:rPr>
              <w:t>负责</w:t>
            </w:r>
            <w:r w:rsidR="002079F8" w:rsidRPr="00330C73">
              <w:rPr>
                <w:rFonts w:ascii="仿宋" w:eastAsia="仿宋" w:hAnsi="仿宋" w:hint="eastAsia"/>
                <w:sz w:val="32"/>
                <w:szCs w:val="32"/>
              </w:rPr>
              <w:t>民办学校学历教育收费项目及标准的核定</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r w:rsidR="002079F8" w:rsidRPr="00A54666" w:rsidTr="002079F8">
        <w:trPr>
          <w:trHeight w:val="2190"/>
        </w:trPr>
        <w:tc>
          <w:tcPr>
            <w:tcW w:w="843" w:type="dxa"/>
            <w:vMerge/>
            <w:vAlign w:val="center"/>
          </w:tcPr>
          <w:p w:rsidR="002079F8" w:rsidRPr="00A54666" w:rsidRDefault="002079F8" w:rsidP="00D35962">
            <w:pPr>
              <w:jc w:val="center"/>
              <w:rPr>
                <w:rFonts w:ascii="仿宋" w:eastAsia="仿宋" w:hAnsi="仿宋" w:cs="Times New Roman"/>
                <w:sz w:val="28"/>
                <w:szCs w:val="28"/>
              </w:rPr>
            </w:pPr>
          </w:p>
        </w:tc>
        <w:tc>
          <w:tcPr>
            <w:tcW w:w="4515" w:type="dxa"/>
            <w:vMerge/>
            <w:vAlign w:val="center"/>
          </w:tcPr>
          <w:p w:rsidR="002079F8" w:rsidRPr="00292331" w:rsidRDefault="002079F8" w:rsidP="00D35962">
            <w:pPr>
              <w:spacing w:line="400" w:lineRule="exact"/>
              <w:rPr>
                <w:rFonts w:ascii="仿宋" w:eastAsia="仿宋" w:hAnsi="仿宋" w:cs="Times New Roman"/>
                <w:sz w:val="28"/>
                <w:szCs w:val="28"/>
              </w:rPr>
            </w:pPr>
          </w:p>
        </w:tc>
        <w:tc>
          <w:tcPr>
            <w:tcW w:w="6720" w:type="dxa"/>
            <w:vAlign w:val="center"/>
          </w:tcPr>
          <w:p w:rsidR="002079F8" w:rsidRPr="002079F8" w:rsidRDefault="00B57F03" w:rsidP="00D35962">
            <w:pPr>
              <w:spacing w:line="400" w:lineRule="exact"/>
              <w:rPr>
                <w:rFonts w:ascii="仿宋" w:eastAsia="仿宋" w:hAnsi="仿宋" w:cs="Times New Roman"/>
                <w:sz w:val="28"/>
                <w:szCs w:val="28"/>
              </w:rPr>
            </w:pPr>
            <w:r w:rsidRPr="002079F8">
              <w:rPr>
                <w:rFonts w:ascii="仿宋" w:eastAsia="仿宋" w:hAnsi="仿宋" w:hint="eastAsia"/>
                <w:sz w:val="28"/>
                <w:szCs w:val="28"/>
              </w:rPr>
              <w:t>负责</w:t>
            </w:r>
            <w:r w:rsidR="002079F8" w:rsidRPr="002079F8">
              <w:rPr>
                <w:rFonts w:ascii="仿宋" w:eastAsia="仿宋" w:hAnsi="仿宋" w:hint="eastAsia"/>
                <w:sz w:val="28"/>
                <w:szCs w:val="28"/>
              </w:rPr>
              <w:t>依法必须招标的基建工程、特许经营项目招标方式和招标范围的核准</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r w:rsidR="002079F8" w:rsidRPr="00A54666" w:rsidTr="00903F87">
        <w:trPr>
          <w:trHeight w:hRule="exact" w:val="1615"/>
        </w:trPr>
        <w:tc>
          <w:tcPr>
            <w:tcW w:w="843" w:type="dxa"/>
            <w:vMerge/>
            <w:vAlign w:val="center"/>
          </w:tcPr>
          <w:p w:rsidR="002079F8" w:rsidRPr="00A54666" w:rsidRDefault="002079F8" w:rsidP="00D35962">
            <w:pPr>
              <w:jc w:val="center"/>
              <w:rPr>
                <w:rFonts w:ascii="仿宋" w:eastAsia="仿宋" w:hAnsi="仿宋" w:cs="Times New Roman"/>
                <w:sz w:val="28"/>
                <w:szCs w:val="28"/>
              </w:rPr>
            </w:pPr>
          </w:p>
        </w:tc>
        <w:tc>
          <w:tcPr>
            <w:tcW w:w="4515" w:type="dxa"/>
            <w:vMerge/>
            <w:vAlign w:val="center"/>
          </w:tcPr>
          <w:p w:rsidR="002079F8" w:rsidRPr="00292331" w:rsidRDefault="002079F8" w:rsidP="00D35962">
            <w:pPr>
              <w:spacing w:line="400" w:lineRule="exact"/>
              <w:rPr>
                <w:rFonts w:ascii="仿宋" w:eastAsia="仿宋" w:hAnsi="仿宋" w:cs="Times New Roman"/>
                <w:sz w:val="28"/>
                <w:szCs w:val="28"/>
              </w:rPr>
            </w:pPr>
          </w:p>
        </w:tc>
        <w:tc>
          <w:tcPr>
            <w:tcW w:w="6720" w:type="dxa"/>
            <w:vAlign w:val="center"/>
          </w:tcPr>
          <w:p w:rsidR="002079F8" w:rsidRPr="002079F8" w:rsidRDefault="00B57F03" w:rsidP="00D35962">
            <w:pPr>
              <w:spacing w:line="400" w:lineRule="exact"/>
              <w:rPr>
                <w:rFonts w:ascii="仿宋" w:eastAsia="仿宋" w:hAnsi="仿宋" w:cs="Times New Roman"/>
                <w:sz w:val="28"/>
                <w:szCs w:val="28"/>
              </w:rPr>
            </w:pPr>
            <w:r w:rsidRPr="002079F8">
              <w:rPr>
                <w:rFonts w:ascii="仿宋" w:eastAsia="仿宋" w:hAnsi="仿宋" w:hint="eastAsia"/>
                <w:sz w:val="28"/>
                <w:szCs w:val="28"/>
              </w:rPr>
              <w:t>负责</w:t>
            </w:r>
            <w:r w:rsidR="002079F8" w:rsidRPr="002079F8">
              <w:rPr>
                <w:rFonts w:ascii="仿宋" w:eastAsia="仿宋" w:hAnsi="仿宋" w:hint="eastAsia"/>
                <w:sz w:val="28"/>
                <w:szCs w:val="28"/>
              </w:rPr>
              <w:t>事业单位设立、变更、注销登记</w:t>
            </w:r>
          </w:p>
        </w:tc>
        <w:tc>
          <w:tcPr>
            <w:tcW w:w="1680" w:type="dxa"/>
            <w:vAlign w:val="center"/>
          </w:tcPr>
          <w:p w:rsidR="002079F8" w:rsidRDefault="002079F8" w:rsidP="002079F8">
            <w:pPr>
              <w:jc w:val="center"/>
            </w:pPr>
            <w:r w:rsidRPr="001160D5">
              <w:rPr>
                <w:rFonts w:ascii="仿宋" w:eastAsia="仿宋" w:hAnsi="仿宋" w:cs="Times New Roman" w:hint="eastAsia"/>
                <w:sz w:val="28"/>
                <w:szCs w:val="28"/>
              </w:rPr>
              <w:t>投资项目股</w:t>
            </w:r>
          </w:p>
        </w:tc>
        <w:tc>
          <w:tcPr>
            <w:tcW w:w="840" w:type="dxa"/>
          </w:tcPr>
          <w:p w:rsidR="002079F8" w:rsidRPr="00292331" w:rsidRDefault="002079F8" w:rsidP="00D35962">
            <w:pPr>
              <w:rPr>
                <w:rFonts w:ascii="仿宋" w:eastAsia="仿宋" w:hAnsi="仿宋" w:cs="Times New Roman"/>
                <w:color w:val="FF0000"/>
                <w:sz w:val="30"/>
                <w:szCs w:val="30"/>
              </w:rPr>
            </w:pPr>
          </w:p>
        </w:tc>
      </w:tr>
    </w:tbl>
    <w:p w:rsidR="00B3659A" w:rsidRDefault="00B3659A"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903F87" w:rsidTr="00D35962">
        <w:tc>
          <w:tcPr>
            <w:tcW w:w="843" w:type="dxa"/>
          </w:tcPr>
          <w:p w:rsidR="00903F87" w:rsidRPr="0048503F" w:rsidRDefault="00903F87"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903F87" w:rsidRPr="0048503F" w:rsidRDefault="00903F87"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903F87" w:rsidRPr="0048503F" w:rsidRDefault="00903F87"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903F87" w:rsidRPr="0048503F" w:rsidRDefault="00903F87"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903F87" w:rsidRPr="0048503F" w:rsidRDefault="00903F87"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1648C8" w:rsidRPr="00A54666" w:rsidTr="001648C8">
        <w:trPr>
          <w:trHeight w:hRule="exact" w:val="793"/>
        </w:trPr>
        <w:tc>
          <w:tcPr>
            <w:tcW w:w="843" w:type="dxa"/>
            <w:vMerge w:val="restart"/>
            <w:vAlign w:val="center"/>
          </w:tcPr>
          <w:p w:rsidR="001648C8" w:rsidRPr="00CE3924" w:rsidRDefault="001648C8" w:rsidP="00D35962">
            <w:pPr>
              <w:jc w:val="center"/>
              <w:rPr>
                <w:rFonts w:ascii="仿宋" w:eastAsia="仿宋" w:hAnsi="仿宋" w:cs="Times New Roman"/>
                <w:sz w:val="30"/>
                <w:szCs w:val="30"/>
              </w:rPr>
            </w:pPr>
            <w:r>
              <w:rPr>
                <w:rFonts w:ascii="仿宋" w:eastAsia="仿宋" w:hAnsi="仿宋" w:hint="eastAsia"/>
                <w:sz w:val="30"/>
                <w:szCs w:val="30"/>
              </w:rPr>
              <w:t>4</w:t>
            </w:r>
          </w:p>
        </w:tc>
        <w:tc>
          <w:tcPr>
            <w:tcW w:w="4515" w:type="dxa"/>
            <w:vMerge w:val="restart"/>
            <w:vAlign w:val="center"/>
          </w:tcPr>
          <w:p w:rsidR="001648C8" w:rsidRPr="00903F87" w:rsidRDefault="001648C8" w:rsidP="00903F87">
            <w:pPr>
              <w:spacing w:line="580" w:lineRule="exact"/>
              <w:ind w:firstLineChars="131" w:firstLine="367"/>
              <w:rPr>
                <w:rFonts w:ascii="仿宋" w:eastAsia="仿宋" w:hAnsi="仿宋" w:cs="Times New Roman"/>
                <w:sz w:val="28"/>
                <w:szCs w:val="28"/>
              </w:rPr>
            </w:pPr>
            <w:r w:rsidRPr="00903F87">
              <w:rPr>
                <w:rFonts w:ascii="仿宋" w:eastAsia="仿宋" w:hAnsi="仿宋" w:hint="eastAsia"/>
                <w:sz w:val="28"/>
                <w:szCs w:val="28"/>
              </w:rPr>
              <w:t>负责企业设立联合审批的组织协调工作；负责名称核准；负责企业登记注册；负责个体工商户登记注册；负责农民专业合作社登记注册；负责户外广告登记；负责企业集团登记注册；负责食品经营许可；负责特种设备作业人员发证；负责计量器具修理许可；负责对地税等进驻窗口的管理工作。</w:t>
            </w: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名称预先核准</w:t>
            </w:r>
          </w:p>
        </w:tc>
        <w:tc>
          <w:tcPr>
            <w:tcW w:w="1680" w:type="dxa"/>
            <w:vAlign w:val="center"/>
          </w:tcPr>
          <w:p w:rsidR="001648C8" w:rsidRPr="00292331" w:rsidRDefault="001648C8"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847"/>
        </w:trPr>
        <w:tc>
          <w:tcPr>
            <w:tcW w:w="843" w:type="dxa"/>
            <w:vMerge/>
            <w:vAlign w:val="center"/>
          </w:tcPr>
          <w:p w:rsidR="001648C8" w:rsidRPr="00CE3924" w:rsidRDefault="001648C8" w:rsidP="00D35962">
            <w:pPr>
              <w:jc w:val="center"/>
              <w:rPr>
                <w:rFonts w:ascii="仿宋" w:eastAsia="仿宋" w:hAnsi="仿宋"/>
                <w:sz w:val="30"/>
                <w:szCs w:val="30"/>
              </w:rPr>
            </w:pPr>
          </w:p>
        </w:tc>
        <w:tc>
          <w:tcPr>
            <w:tcW w:w="4515" w:type="dxa"/>
            <w:vMerge/>
            <w:vAlign w:val="center"/>
          </w:tcPr>
          <w:p w:rsidR="001648C8" w:rsidRPr="00292331" w:rsidRDefault="001648C8" w:rsidP="00D35962">
            <w:pPr>
              <w:spacing w:line="580" w:lineRule="exact"/>
              <w:ind w:firstLineChars="131" w:firstLine="367"/>
              <w:rPr>
                <w:rFonts w:eastAsia="仿宋"/>
                <w:color w:val="000000"/>
                <w:kern w:val="0"/>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企业设立、变更、注销登记</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olor w:val="FF0000"/>
                <w:sz w:val="30"/>
                <w:szCs w:val="30"/>
              </w:rPr>
            </w:pPr>
          </w:p>
        </w:tc>
      </w:tr>
      <w:tr w:rsidR="001648C8" w:rsidRPr="00A54666" w:rsidTr="001648C8">
        <w:trPr>
          <w:trHeight w:hRule="exact" w:val="844"/>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个体工商户注册、变更、注销登记</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841"/>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农民专业合作社设立、变更、注销登记</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841"/>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企业集团核准登记</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841"/>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特种设备作业人员资格认定</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841"/>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制造、修理计量器具许可证核发</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val="795"/>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食品（含保健食品）经营许可</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r w:rsidR="001648C8" w:rsidRPr="00A54666" w:rsidTr="001648C8">
        <w:trPr>
          <w:trHeight w:hRule="exact" w:val="795"/>
        </w:trPr>
        <w:tc>
          <w:tcPr>
            <w:tcW w:w="843" w:type="dxa"/>
            <w:vMerge/>
            <w:vAlign w:val="center"/>
          </w:tcPr>
          <w:p w:rsidR="001648C8" w:rsidRPr="00A54666" w:rsidRDefault="001648C8" w:rsidP="00D35962">
            <w:pPr>
              <w:jc w:val="center"/>
              <w:rPr>
                <w:rFonts w:ascii="仿宋" w:eastAsia="仿宋" w:hAnsi="仿宋" w:cs="Times New Roman"/>
                <w:sz w:val="28"/>
                <w:szCs w:val="28"/>
              </w:rPr>
            </w:pPr>
          </w:p>
        </w:tc>
        <w:tc>
          <w:tcPr>
            <w:tcW w:w="4515" w:type="dxa"/>
            <w:vMerge/>
            <w:vAlign w:val="center"/>
          </w:tcPr>
          <w:p w:rsidR="001648C8" w:rsidRPr="00292331" w:rsidRDefault="001648C8" w:rsidP="00D35962">
            <w:pPr>
              <w:spacing w:line="400" w:lineRule="exact"/>
              <w:rPr>
                <w:rFonts w:ascii="仿宋" w:eastAsia="仿宋" w:hAnsi="仿宋" w:cs="Times New Roman"/>
                <w:sz w:val="28"/>
                <w:szCs w:val="28"/>
              </w:rPr>
            </w:pPr>
          </w:p>
        </w:tc>
        <w:tc>
          <w:tcPr>
            <w:tcW w:w="6720" w:type="dxa"/>
            <w:vAlign w:val="center"/>
          </w:tcPr>
          <w:p w:rsidR="001648C8" w:rsidRPr="001648C8" w:rsidRDefault="00725A6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1648C8" w:rsidRPr="001648C8">
              <w:rPr>
                <w:rFonts w:ascii="仿宋" w:eastAsia="仿宋" w:hAnsi="仿宋" w:hint="eastAsia"/>
                <w:sz w:val="28"/>
                <w:szCs w:val="28"/>
              </w:rPr>
              <w:t>广告发布登记</w:t>
            </w:r>
          </w:p>
        </w:tc>
        <w:tc>
          <w:tcPr>
            <w:tcW w:w="1680" w:type="dxa"/>
            <w:vAlign w:val="center"/>
          </w:tcPr>
          <w:p w:rsidR="001648C8" w:rsidRDefault="001648C8" w:rsidP="001648C8">
            <w:pPr>
              <w:jc w:val="center"/>
            </w:pPr>
            <w:r w:rsidRPr="003D5576">
              <w:rPr>
                <w:rFonts w:ascii="仿宋" w:eastAsia="仿宋" w:hAnsi="仿宋" w:cs="Times New Roman" w:hint="eastAsia"/>
                <w:sz w:val="28"/>
                <w:szCs w:val="28"/>
              </w:rPr>
              <w:t>企业设立股</w:t>
            </w:r>
          </w:p>
        </w:tc>
        <w:tc>
          <w:tcPr>
            <w:tcW w:w="840" w:type="dxa"/>
          </w:tcPr>
          <w:p w:rsidR="001648C8" w:rsidRPr="00292331" w:rsidRDefault="001648C8" w:rsidP="00D35962">
            <w:pPr>
              <w:rPr>
                <w:rFonts w:ascii="仿宋" w:eastAsia="仿宋" w:hAnsi="仿宋" w:cs="Times New Roman"/>
                <w:color w:val="FF0000"/>
                <w:sz w:val="30"/>
                <w:szCs w:val="30"/>
              </w:rPr>
            </w:pPr>
          </w:p>
        </w:tc>
      </w:tr>
    </w:tbl>
    <w:p w:rsidR="00903F87" w:rsidRDefault="00903F87"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725A69" w:rsidTr="00D35962">
        <w:tc>
          <w:tcPr>
            <w:tcW w:w="843" w:type="dxa"/>
          </w:tcPr>
          <w:p w:rsidR="00725A69" w:rsidRPr="0048503F" w:rsidRDefault="00725A6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725A69" w:rsidRPr="0048503F" w:rsidRDefault="00725A6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725A69" w:rsidRPr="0048503F" w:rsidRDefault="00725A6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725A69" w:rsidRPr="0048503F" w:rsidRDefault="00725A6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725A69" w:rsidRPr="0048503F" w:rsidRDefault="00725A6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725A69" w:rsidRPr="00A54666" w:rsidTr="00D35962">
        <w:trPr>
          <w:trHeight w:hRule="exact" w:val="793"/>
        </w:trPr>
        <w:tc>
          <w:tcPr>
            <w:tcW w:w="843" w:type="dxa"/>
            <w:vMerge w:val="restart"/>
            <w:vAlign w:val="center"/>
          </w:tcPr>
          <w:p w:rsidR="00725A69" w:rsidRPr="00CE3924" w:rsidRDefault="00725A69"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725A69" w:rsidRPr="00725A69" w:rsidRDefault="00725A69" w:rsidP="00725A69">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725A69" w:rsidRPr="00725A69" w:rsidRDefault="00725A69" w:rsidP="00725A69">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实施中等及中等以下学历教育、学前教育、自学考试助学及其他文化教育学校设立、变更和终止审批</w:t>
            </w:r>
          </w:p>
        </w:tc>
        <w:tc>
          <w:tcPr>
            <w:tcW w:w="1680" w:type="dxa"/>
            <w:vAlign w:val="center"/>
          </w:tcPr>
          <w:p w:rsidR="00725A69" w:rsidRPr="00725A69" w:rsidRDefault="00725A69"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725A69" w:rsidRPr="00292331" w:rsidRDefault="00725A69" w:rsidP="00D35962">
            <w:pPr>
              <w:rPr>
                <w:rFonts w:ascii="仿宋" w:eastAsia="仿宋" w:hAnsi="仿宋" w:cs="Times New Roman"/>
                <w:color w:val="FF0000"/>
                <w:sz w:val="30"/>
                <w:szCs w:val="30"/>
              </w:rPr>
            </w:pPr>
          </w:p>
        </w:tc>
      </w:tr>
      <w:tr w:rsidR="00007ADB" w:rsidRPr="00A54666" w:rsidTr="00D35962">
        <w:trPr>
          <w:trHeight w:hRule="exact" w:val="847"/>
        </w:trPr>
        <w:tc>
          <w:tcPr>
            <w:tcW w:w="843" w:type="dxa"/>
            <w:vMerge/>
            <w:vAlign w:val="center"/>
          </w:tcPr>
          <w:p w:rsidR="00007ADB" w:rsidRPr="00CE3924" w:rsidRDefault="00007ADB" w:rsidP="00D35962">
            <w:pPr>
              <w:jc w:val="center"/>
              <w:rPr>
                <w:rFonts w:ascii="仿宋" w:eastAsia="仿宋" w:hAnsi="仿宋"/>
                <w:sz w:val="30"/>
                <w:szCs w:val="30"/>
              </w:rPr>
            </w:pPr>
          </w:p>
        </w:tc>
        <w:tc>
          <w:tcPr>
            <w:tcW w:w="4515" w:type="dxa"/>
            <w:vMerge/>
            <w:vAlign w:val="center"/>
          </w:tcPr>
          <w:p w:rsidR="00007ADB" w:rsidRPr="00292331" w:rsidRDefault="00007ADB" w:rsidP="00D35962">
            <w:pPr>
              <w:spacing w:line="580" w:lineRule="exact"/>
              <w:ind w:firstLineChars="131" w:firstLine="367"/>
              <w:rPr>
                <w:rFonts w:eastAsia="仿宋"/>
                <w:color w:val="000000"/>
                <w:kern w:val="0"/>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sidRPr="00725A69">
              <w:rPr>
                <w:rFonts w:ascii="仿宋" w:eastAsia="仿宋" w:hAnsi="仿宋" w:hint="eastAsia"/>
                <w:sz w:val="28"/>
                <w:szCs w:val="28"/>
              </w:rPr>
              <w:t>负责占用、挖掘城市道路审批</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olor w:val="FF0000"/>
                <w:sz w:val="30"/>
                <w:szCs w:val="30"/>
              </w:rPr>
            </w:pPr>
          </w:p>
        </w:tc>
      </w:tr>
      <w:tr w:rsidR="00007ADB" w:rsidRPr="00A54666" w:rsidTr="00D35962">
        <w:trPr>
          <w:trHeight w:hRule="exact" w:val="844"/>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临时占用城市绿化用地审批</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hRule="exact" w:val="841"/>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建筑工程施工许可证核发</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hRule="exact" w:val="841"/>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砍伐城市树木审批</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hRule="exact" w:val="841"/>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迁移古树名木审批</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hRule="exact" w:val="841"/>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取水许可</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val="795"/>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乡村兽医登记许可</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r w:rsidR="00007ADB" w:rsidRPr="00A54666" w:rsidTr="00D35962">
        <w:trPr>
          <w:trHeight w:hRule="exact" w:val="795"/>
        </w:trPr>
        <w:tc>
          <w:tcPr>
            <w:tcW w:w="843" w:type="dxa"/>
            <w:vMerge/>
            <w:vAlign w:val="center"/>
          </w:tcPr>
          <w:p w:rsidR="00007ADB" w:rsidRPr="00A54666" w:rsidRDefault="00007ADB" w:rsidP="00D35962">
            <w:pPr>
              <w:jc w:val="center"/>
              <w:rPr>
                <w:rFonts w:ascii="仿宋" w:eastAsia="仿宋" w:hAnsi="仿宋" w:cs="Times New Roman"/>
                <w:sz w:val="28"/>
                <w:szCs w:val="28"/>
              </w:rPr>
            </w:pPr>
          </w:p>
        </w:tc>
        <w:tc>
          <w:tcPr>
            <w:tcW w:w="4515" w:type="dxa"/>
            <w:vMerge/>
            <w:vAlign w:val="center"/>
          </w:tcPr>
          <w:p w:rsidR="00007ADB" w:rsidRPr="00292331" w:rsidRDefault="00007ADB" w:rsidP="00D35962">
            <w:pPr>
              <w:spacing w:line="400" w:lineRule="exact"/>
              <w:rPr>
                <w:rFonts w:ascii="仿宋" w:eastAsia="仿宋" w:hAnsi="仿宋" w:cs="Times New Roman"/>
                <w:sz w:val="28"/>
                <w:szCs w:val="28"/>
              </w:rPr>
            </w:pPr>
          </w:p>
        </w:tc>
        <w:tc>
          <w:tcPr>
            <w:tcW w:w="6720" w:type="dxa"/>
            <w:vAlign w:val="center"/>
          </w:tcPr>
          <w:p w:rsidR="00007ADB" w:rsidRPr="00725A69" w:rsidRDefault="00007ADB"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725A69">
              <w:rPr>
                <w:rFonts w:ascii="仿宋" w:eastAsia="仿宋" w:hAnsi="仿宋" w:hint="eastAsia"/>
                <w:sz w:val="28"/>
                <w:szCs w:val="28"/>
              </w:rPr>
              <w:t>动物诊疗许可证核发</w:t>
            </w:r>
          </w:p>
        </w:tc>
        <w:tc>
          <w:tcPr>
            <w:tcW w:w="1680" w:type="dxa"/>
          </w:tcPr>
          <w:p w:rsidR="00007ADB" w:rsidRDefault="00007ADB" w:rsidP="00007ADB">
            <w:pPr>
              <w:spacing w:line="360" w:lineRule="exact"/>
            </w:pPr>
            <w:r w:rsidRPr="00780AC3">
              <w:rPr>
                <w:rFonts w:ascii="仿宋" w:eastAsia="仿宋" w:hAnsi="仿宋" w:cs="Times New Roman" w:hint="eastAsia"/>
                <w:sz w:val="28"/>
                <w:szCs w:val="28"/>
              </w:rPr>
              <w:t>教文卫农城建事务股</w:t>
            </w:r>
          </w:p>
        </w:tc>
        <w:tc>
          <w:tcPr>
            <w:tcW w:w="840" w:type="dxa"/>
          </w:tcPr>
          <w:p w:rsidR="00007ADB" w:rsidRPr="00292331" w:rsidRDefault="00007ADB" w:rsidP="00D35962">
            <w:pPr>
              <w:rPr>
                <w:rFonts w:ascii="仿宋" w:eastAsia="仿宋" w:hAnsi="仿宋" w:cs="Times New Roman"/>
                <w:color w:val="FF0000"/>
                <w:sz w:val="30"/>
                <w:szCs w:val="30"/>
              </w:rPr>
            </w:pPr>
          </w:p>
        </w:tc>
      </w:tr>
    </w:tbl>
    <w:p w:rsidR="00725A69" w:rsidRDefault="00725A69"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FB7675" w:rsidTr="00D35962">
        <w:tc>
          <w:tcPr>
            <w:tcW w:w="843"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FB7675" w:rsidRPr="00A54666" w:rsidTr="00D35962">
        <w:trPr>
          <w:trHeight w:hRule="exact" w:val="793"/>
        </w:trPr>
        <w:tc>
          <w:tcPr>
            <w:tcW w:w="843" w:type="dxa"/>
            <w:vMerge w:val="restart"/>
            <w:vAlign w:val="center"/>
          </w:tcPr>
          <w:p w:rsidR="00FB7675" w:rsidRPr="00CE3924" w:rsidRDefault="00FB7675"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FB7675" w:rsidRPr="00725A69" w:rsidRDefault="00FB7675"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动物防疫条件合格证核发</w:t>
            </w:r>
          </w:p>
        </w:tc>
        <w:tc>
          <w:tcPr>
            <w:tcW w:w="1680" w:type="dxa"/>
            <w:vAlign w:val="center"/>
          </w:tcPr>
          <w:p w:rsidR="00FB7675" w:rsidRPr="00725A69" w:rsidRDefault="00FB7675"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7"/>
        </w:trPr>
        <w:tc>
          <w:tcPr>
            <w:tcW w:w="843" w:type="dxa"/>
            <w:vMerge/>
            <w:vAlign w:val="center"/>
          </w:tcPr>
          <w:p w:rsidR="00FB7675" w:rsidRPr="00CE3924" w:rsidRDefault="00FB7675" w:rsidP="00D35962">
            <w:pPr>
              <w:jc w:val="center"/>
              <w:rPr>
                <w:rFonts w:ascii="仿宋" w:eastAsia="仿宋" w:hAnsi="仿宋"/>
                <w:sz w:val="30"/>
                <w:szCs w:val="30"/>
              </w:rPr>
            </w:pPr>
          </w:p>
        </w:tc>
        <w:tc>
          <w:tcPr>
            <w:tcW w:w="4515" w:type="dxa"/>
            <w:vMerge/>
            <w:vAlign w:val="center"/>
          </w:tcPr>
          <w:p w:rsidR="00FB7675" w:rsidRPr="00292331" w:rsidRDefault="00FB7675" w:rsidP="00D35962">
            <w:pPr>
              <w:spacing w:line="580" w:lineRule="exact"/>
              <w:ind w:firstLineChars="131" w:firstLine="367"/>
              <w:rPr>
                <w:rFonts w:eastAsia="仿宋"/>
                <w:color w:val="000000"/>
                <w:kern w:val="0"/>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拖拉机、联合收割机操作人员操作证件核发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olor w:val="FF0000"/>
                <w:sz w:val="30"/>
                <w:szCs w:val="30"/>
              </w:rPr>
            </w:pPr>
          </w:p>
        </w:tc>
      </w:tr>
      <w:tr w:rsidR="00FB7675" w:rsidRPr="00A54666" w:rsidTr="00D35962">
        <w:trPr>
          <w:trHeight w:hRule="exact" w:val="844"/>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农业机械维修技术合格证核发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拖拉机驾驶培训学校、驾驶培训班资格认定</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水域滩涂养殖证的审核</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拖拉机、联合收割机登记、证书和牌照核发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农作物种子生产经营许可证核发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食用菌菌种生产经营许可证核发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农业植物及其产品调运检疫及植物检疫证书签发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bl>
    <w:p w:rsidR="00FB7675" w:rsidRDefault="00FB7675"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FB7675" w:rsidTr="00D35962">
        <w:tc>
          <w:tcPr>
            <w:tcW w:w="843"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FB7675" w:rsidRPr="00A54666" w:rsidTr="00D35962">
        <w:trPr>
          <w:trHeight w:hRule="exact" w:val="793"/>
        </w:trPr>
        <w:tc>
          <w:tcPr>
            <w:tcW w:w="843" w:type="dxa"/>
            <w:vMerge w:val="restart"/>
            <w:vAlign w:val="center"/>
          </w:tcPr>
          <w:p w:rsidR="00FB7675" w:rsidRPr="00CE3924" w:rsidRDefault="00FB7675"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FB7675" w:rsidRPr="00725A69" w:rsidRDefault="00FB7675"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蜂、蚕种生产、经营许可证核发</w:t>
            </w:r>
          </w:p>
        </w:tc>
        <w:tc>
          <w:tcPr>
            <w:tcW w:w="1680" w:type="dxa"/>
            <w:vAlign w:val="center"/>
          </w:tcPr>
          <w:p w:rsidR="00FB7675" w:rsidRPr="00725A69" w:rsidRDefault="00FB7675"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7"/>
        </w:trPr>
        <w:tc>
          <w:tcPr>
            <w:tcW w:w="843" w:type="dxa"/>
            <w:vMerge/>
            <w:vAlign w:val="center"/>
          </w:tcPr>
          <w:p w:rsidR="00FB7675" w:rsidRPr="00CE3924" w:rsidRDefault="00FB7675" w:rsidP="00D35962">
            <w:pPr>
              <w:jc w:val="center"/>
              <w:rPr>
                <w:rFonts w:ascii="仿宋" w:eastAsia="仿宋" w:hAnsi="仿宋"/>
                <w:sz w:val="30"/>
                <w:szCs w:val="30"/>
              </w:rPr>
            </w:pPr>
          </w:p>
        </w:tc>
        <w:tc>
          <w:tcPr>
            <w:tcW w:w="4515" w:type="dxa"/>
            <w:vMerge/>
            <w:vAlign w:val="center"/>
          </w:tcPr>
          <w:p w:rsidR="00FB7675" w:rsidRPr="00292331" w:rsidRDefault="00FB7675" w:rsidP="00D35962">
            <w:pPr>
              <w:spacing w:line="580" w:lineRule="exact"/>
              <w:ind w:firstLineChars="131" w:firstLine="367"/>
              <w:rPr>
                <w:rFonts w:eastAsia="仿宋"/>
                <w:color w:val="000000"/>
                <w:kern w:val="0"/>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种畜禽生产经营许可</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olor w:val="FF0000"/>
                <w:sz w:val="30"/>
                <w:szCs w:val="30"/>
              </w:rPr>
            </w:pPr>
          </w:p>
        </w:tc>
      </w:tr>
      <w:tr w:rsidR="00FB7675" w:rsidRPr="00A54666" w:rsidTr="00D35962">
        <w:trPr>
          <w:trHeight w:hRule="exact" w:val="844"/>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生鲜乳准运证明核发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生鲜乳收购站许可</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兽药经营许可证核发</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互联网上网服务营业场所经营单位设立审批</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营业性演出审批</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娱乐场所设立审批</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FB7675"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B7675">
              <w:rPr>
                <w:rFonts w:ascii="仿宋" w:eastAsia="仿宋" w:hAnsi="仿宋" w:hint="eastAsia"/>
                <w:sz w:val="28"/>
                <w:szCs w:val="28"/>
              </w:rPr>
              <w:t>文艺表演团体设立审批</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bl>
    <w:p w:rsidR="00FB7675" w:rsidRDefault="00FB7675"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FB7675" w:rsidTr="00D35962">
        <w:tc>
          <w:tcPr>
            <w:tcW w:w="843"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FB7675" w:rsidRPr="0048503F" w:rsidRDefault="00FB7675"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FB7675" w:rsidRPr="00A54666" w:rsidTr="00D35962">
        <w:trPr>
          <w:trHeight w:hRule="exact" w:val="793"/>
        </w:trPr>
        <w:tc>
          <w:tcPr>
            <w:tcW w:w="843" w:type="dxa"/>
            <w:vMerge w:val="restart"/>
            <w:vAlign w:val="center"/>
          </w:tcPr>
          <w:p w:rsidR="00FB7675" w:rsidRPr="00CE3924" w:rsidRDefault="00FB7675"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FB7675" w:rsidRPr="00725A69" w:rsidRDefault="00FB7675"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母婴保健技术服务机构执业许可</w:t>
            </w:r>
          </w:p>
        </w:tc>
        <w:tc>
          <w:tcPr>
            <w:tcW w:w="1680" w:type="dxa"/>
            <w:vAlign w:val="center"/>
          </w:tcPr>
          <w:p w:rsidR="00FB7675" w:rsidRPr="00725A69" w:rsidRDefault="00FB7675"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7"/>
        </w:trPr>
        <w:tc>
          <w:tcPr>
            <w:tcW w:w="843" w:type="dxa"/>
            <w:vMerge/>
            <w:vAlign w:val="center"/>
          </w:tcPr>
          <w:p w:rsidR="00FB7675" w:rsidRPr="00CE3924" w:rsidRDefault="00FB7675" w:rsidP="00D35962">
            <w:pPr>
              <w:jc w:val="center"/>
              <w:rPr>
                <w:rFonts w:ascii="仿宋" w:eastAsia="仿宋" w:hAnsi="仿宋"/>
                <w:sz w:val="30"/>
                <w:szCs w:val="30"/>
              </w:rPr>
            </w:pPr>
          </w:p>
        </w:tc>
        <w:tc>
          <w:tcPr>
            <w:tcW w:w="4515" w:type="dxa"/>
            <w:vMerge/>
            <w:vAlign w:val="center"/>
          </w:tcPr>
          <w:p w:rsidR="00FB7675" w:rsidRPr="00292331" w:rsidRDefault="00FB7675" w:rsidP="00D35962">
            <w:pPr>
              <w:spacing w:line="580" w:lineRule="exact"/>
              <w:ind w:firstLineChars="131" w:firstLine="367"/>
              <w:rPr>
                <w:rFonts w:eastAsia="仿宋"/>
                <w:color w:val="000000"/>
                <w:kern w:val="0"/>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母婴保健服务人员资格认定</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olor w:val="FF0000"/>
                <w:sz w:val="30"/>
                <w:szCs w:val="30"/>
              </w:rPr>
            </w:pPr>
          </w:p>
        </w:tc>
      </w:tr>
      <w:tr w:rsidR="00FB7675" w:rsidRPr="00A54666" w:rsidTr="00D35962">
        <w:trPr>
          <w:trHeight w:hRule="exact" w:val="844"/>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医疗机构设置审批</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医疗机构执业登记</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医师执业注册</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饮用水供水单位卫生许可</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841"/>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公共场所卫生许可</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放射源诊疗技术和医用辐射机构许可</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r w:rsidR="00FB7675" w:rsidRPr="00A54666" w:rsidTr="00D35962">
        <w:trPr>
          <w:trHeight w:hRule="exact" w:val="795"/>
        </w:trPr>
        <w:tc>
          <w:tcPr>
            <w:tcW w:w="843" w:type="dxa"/>
            <w:vMerge/>
            <w:vAlign w:val="center"/>
          </w:tcPr>
          <w:p w:rsidR="00FB7675" w:rsidRPr="00A54666" w:rsidRDefault="00FB7675" w:rsidP="00D35962">
            <w:pPr>
              <w:jc w:val="center"/>
              <w:rPr>
                <w:rFonts w:ascii="仿宋" w:eastAsia="仿宋" w:hAnsi="仿宋" w:cs="Times New Roman"/>
                <w:sz w:val="28"/>
                <w:szCs w:val="28"/>
              </w:rPr>
            </w:pPr>
          </w:p>
        </w:tc>
        <w:tc>
          <w:tcPr>
            <w:tcW w:w="4515" w:type="dxa"/>
            <w:vMerge/>
            <w:vAlign w:val="center"/>
          </w:tcPr>
          <w:p w:rsidR="00FB7675" w:rsidRPr="00292331" w:rsidRDefault="00FB7675" w:rsidP="00D35962">
            <w:pPr>
              <w:spacing w:line="400" w:lineRule="exact"/>
              <w:rPr>
                <w:rFonts w:ascii="仿宋" w:eastAsia="仿宋" w:hAnsi="仿宋" w:cs="Times New Roman"/>
                <w:sz w:val="28"/>
                <w:szCs w:val="28"/>
              </w:rPr>
            </w:pPr>
          </w:p>
        </w:tc>
        <w:tc>
          <w:tcPr>
            <w:tcW w:w="6720" w:type="dxa"/>
            <w:vAlign w:val="center"/>
          </w:tcPr>
          <w:p w:rsidR="00FB7675" w:rsidRPr="00FB7675"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FB7675" w:rsidRPr="00FB7675">
              <w:rPr>
                <w:rFonts w:ascii="仿宋" w:eastAsia="仿宋" w:hAnsi="仿宋" w:hint="eastAsia"/>
                <w:sz w:val="28"/>
                <w:szCs w:val="28"/>
              </w:rPr>
              <w:t>医疗机构放射性职业病危害建设项目预评价报告审核</w:t>
            </w:r>
          </w:p>
        </w:tc>
        <w:tc>
          <w:tcPr>
            <w:tcW w:w="1680" w:type="dxa"/>
          </w:tcPr>
          <w:p w:rsidR="00FB7675" w:rsidRDefault="00FB7675"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B7675" w:rsidRPr="00292331" w:rsidRDefault="00FB7675" w:rsidP="00D35962">
            <w:pPr>
              <w:rPr>
                <w:rFonts w:ascii="仿宋" w:eastAsia="仿宋" w:hAnsi="仿宋" w:cs="Times New Roman"/>
                <w:color w:val="FF0000"/>
                <w:sz w:val="30"/>
                <w:szCs w:val="30"/>
              </w:rPr>
            </w:pPr>
          </w:p>
        </w:tc>
      </w:tr>
    </w:tbl>
    <w:p w:rsidR="00FB7675" w:rsidRDefault="00FB7675"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27025E" w:rsidTr="00D35962">
        <w:tc>
          <w:tcPr>
            <w:tcW w:w="843" w:type="dxa"/>
          </w:tcPr>
          <w:p w:rsidR="0027025E" w:rsidRPr="0048503F" w:rsidRDefault="0027025E"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27025E" w:rsidRPr="0048503F" w:rsidRDefault="0027025E"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27025E" w:rsidRPr="0048503F" w:rsidRDefault="0027025E"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27025E" w:rsidRPr="0048503F" w:rsidRDefault="0027025E"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27025E" w:rsidRPr="0048503F" w:rsidRDefault="0027025E"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27025E" w:rsidRPr="00A54666" w:rsidTr="00D35962">
        <w:trPr>
          <w:trHeight w:hRule="exact" w:val="793"/>
        </w:trPr>
        <w:tc>
          <w:tcPr>
            <w:tcW w:w="843" w:type="dxa"/>
            <w:vMerge w:val="restart"/>
            <w:vAlign w:val="center"/>
          </w:tcPr>
          <w:p w:rsidR="0027025E" w:rsidRPr="00CE3924" w:rsidRDefault="0027025E"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27025E" w:rsidRPr="00725A69" w:rsidRDefault="0027025E"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乡村医生执业注册</w:t>
            </w:r>
          </w:p>
        </w:tc>
        <w:tc>
          <w:tcPr>
            <w:tcW w:w="1680" w:type="dxa"/>
            <w:vAlign w:val="center"/>
          </w:tcPr>
          <w:p w:rsidR="0027025E" w:rsidRPr="00725A69" w:rsidRDefault="0027025E"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847"/>
        </w:trPr>
        <w:tc>
          <w:tcPr>
            <w:tcW w:w="843" w:type="dxa"/>
            <w:vMerge/>
            <w:vAlign w:val="center"/>
          </w:tcPr>
          <w:p w:rsidR="0027025E" w:rsidRPr="00CE3924" w:rsidRDefault="0027025E" w:rsidP="00D35962">
            <w:pPr>
              <w:jc w:val="center"/>
              <w:rPr>
                <w:rFonts w:ascii="仿宋" w:eastAsia="仿宋" w:hAnsi="仿宋"/>
                <w:sz w:val="30"/>
                <w:szCs w:val="30"/>
              </w:rPr>
            </w:pPr>
          </w:p>
        </w:tc>
        <w:tc>
          <w:tcPr>
            <w:tcW w:w="4515" w:type="dxa"/>
            <w:vMerge/>
            <w:vAlign w:val="center"/>
          </w:tcPr>
          <w:p w:rsidR="0027025E" w:rsidRPr="00292331" w:rsidRDefault="0027025E" w:rsidP="00D35962">
            <w:pPr>
              <w:spacing w:line="580" w:lineRule="exact"/>
              <w:ind w:firstLineChars="131" w:firstLine="367"/>
              <w:rPr>
                <w:rFonts w:eastAsia="仿宋"/>
                <w:color w:val="000000"/>
                <w:kern w:val="0"/>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医疗机构放射性职业病危害建设项目竣工验收</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olor w:val="FF0000"/>
                <w:sz w:val="30"/>
                <w:szCs w:val="30"/>
              </w:rPr>
            </w:pPr>
          </w:p>
        </w:tc>
      </w:tr>
      <w:tr w:rsidR="0027025E" w:rsidRPr="00A54666" w:rsidTr="00D35962">
        <w:trPr>
          <w:trHeight w:hRule="exact" w:val="844"/>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经营高危险性体育项目许可</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841"/>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林业植物检疫证书核发</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841"/>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林木采伐许可证核发</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841"/>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勘查、开采矿藏和各项建设工程占用或者征收、征用林地审核</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841"/>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木材运输证核发</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val="795"/>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临时占用林地审批</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r w:rsidR="0027025E" w:rsidRPr="00A54666" w:rsidTr="00D35962">
        <w:trPr>
          <w:trHeight w:hRule="exact" w:val="795"/>
        </w:trPr>
        <w:tc>
          <w:tcPr>
            <w:tcW w:w="843" w:type="dxa"/>
            <w:vMerge/>
            <w:vAlign w:val="center"/>
          </w:tcPr>
          <w:p w:rsidR="0027025E" w:rsidRPr="00A54666" w:rsidRDefault="0027025E" w:rsidP="00D35962">
            <w:pPr>
              <w:jc w:val="center"/>
              <w:rPr>
                <w:rFonts w:ascii="仿宋" w:eastAsia="仿宋" w:hAnsi="仿宋" w:cs="Times New Roman"/>
                <w:sz w:val="28"/>
                <w:szCs w:val="28"/>
              </w:rPr>
            </w:pPr>
          </w:p>
        </w:tc>
        <w:tc>
          <w:tcPr>
            <w:tcW w:w="4515" w:type="dxa"/>
            <w:vMerge/>
            <w:vAlign w:val="center"/>
          </w:tcPr>
          <w:p w:rsidR="0027025E" w:rsidRPr="00292331" w:rsidRDefault="0027025E" w:rsidP="00D35962">
            <w:pPr>
              <w:spacing w:line="400" w:lineRule="exact"/>
              <w:rPr>
                <w:rFonts w:ascii="仿宋" w:eastAsia="仿宋" w:hAnsi="仿宋" w:cs="Times New Roman"/>
                <w:sz w:val="28"/>
                <w:szCs w:val="28"/>
              </w:rPr>
            </w:pPr>
          </w:p>
        </w:tc>
        <w:tc>
          <w:tcPr>
            <w:tcW w:w="6720" w:type="dxa"/>
            <w:vAlign w:val="center"/>
          </w:tcPr>
          <w:p w:rsidR="0027025E" w:rsidRPr="0027025E" w:rsidRDefault="0027025E"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025E">
              <w:rPr>
                <w:rFonts w:ascii="仿宋" w:eastAsia="仿宋" w:hAnsi="仿宋" w:hint="eastAsia"/>
                <w:sz w:val="28"/>
                <w:szCs w:val="28"/>
              </w:rPr>
              <w:t>森林经营单位修筑直接为林业生产服务的工程设施占用林地审批</w:t>
            </w:r>
          </w:p>
        </w:tc>
        <w:tc>
          <w:tcPr>
            <w:tcW w:w="1680" w:type="dxa"/>
          </w:tcPr>
          <w:p w:rsidR="0027025E" w:rsidRDefault="0027025E"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025E" w:rsidRPr="00292331" w:rsidRDefault="0027025E" w:rsidP="00D35962">
            <w:pPr>
              <w:rPr>
                <w:rFonts w:ascii="仿宋" w:eastAsia="仿宋" w:hAnsi="仿宋" w:cs="Times New Roman"/>
                <w:color w:val="FF0000"/>
                <w:sz w:val="30"/>
                <w:szCs w:val="30"/>
              </w:rPr>
            </w:pPr>
          </w:p>
        </w:tc>
      </w:tr>
    </w:tbl>
    <w:p w:rsidR="0027025E" w:rsidRDefault="0027025E"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FF3109" w:rsidTr="00D35962">
        <w:tc>
          <w:tcPr>
            <w:tcW w:w="843" w:type="dxa"/>
          </w:tcPr>
          <w:p w:rsidR="00FF3109" w:rsidRPr="0048503F" w:rsidRDefault="00FF31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FF3109" w:rsidRPr="0048503F" w:rsidRDefault="00FF31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FF3109" w:rsidRPr="0048503F" w:rsidRDefault="00FF31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FF3109" w:rsidRPr="0048503F" w:rsidRDefault="00FF31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FF3109" w:rsidRPr="0048503F" w:rsidRDefault="00FF31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FF3109" w:rsidRPr="00A54666" w:rsidTr="00D35962">
        <w:trPr>
          <w:trHeight w:hRule="exact" w:val="793"/>
        </w:trPr>
        <w:tc>
          <w:tcPr>
            <w:tcW w:w="843" w:type="dxa"/>
            <w:vMerge w:val="restart"/>
            <w:vAlign w:val="center"/>
          </w:tcPr>
          <w:p w:rsidR="00FF3109" w:rsidRPr="00CE3924" w:rsidRDefault="00FF3109"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FF3109" w:rsidRPr="00725A69" w:rsidRDefault="00FF3109"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猎捕非国家重点保护陆生野生动物狩猎证核发</w:t>
            </w:r>
          </w:p>
        </w:tc>
        <w:tc>
          <w:tcPr>
            <w:tcW w:w="1680" w:type="dxa"/>
            <w:vAlign w:val="center"/>
          </w:tcPr>
          <w:p w:rsidR="00FF3109" w:rsidRPr="00725A69" w:rsidRDefault="00FF3109"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847"/>
        </w:trPr>
        <w:tc>
          <w:tcPr>
            <w:tcW w:w="843" w:type="dxa"/>
            <w:vMerge/>
            <w:vAlign w:val="center"/>
          </w:tcPr>
          <w:p w:rsidR="00FF3109" w:rsidRPr="00CE3924" w:rsidRDefault="00FF3109" w:rsidP="00D35962">
            <w:pPr>
              <w:jc w:val="center"/>
              <w:rPr>
                <w:rFonts w:ascii="仿宋" w:eastAsia="仿宋" w:hAnsi="仿宋"/>
                <w:sz w:val="30"/>
                <w:szCs w:val="30"/>
              </w:rPr>
            </w:pPr>
          </w:p>
        </w:tc>
        <w:tc>
          <w:tcPr>
            <w:tcW w:w="4515" w:type="dxa"/>
            <w:vMerge/>
            <w:vAlign w:val="center"/>
          </w:tcPr>
          <w:p w:rsidR="00FF3109" w:rsidRPr="00292331" w:rsidRDefault="00FF3109" w:rsidP="00D35962">
            <w:pPr>
              <w:spacing w:line="580" w:lineRule="exact"/>
              <w:ind w:firstLineChars="131" w:firstLine="367"/>
              <w:rPr>
                <w:rFonts w:eastAsia="仿宋"/>
                <w:color w:val="000000"/>
                <w:kern w:val="0"/>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林木种子生产经营许可核发</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olor w:val="FF0000"/>
                <w:sz w:val="30"/>
                <w:szCs w:val="30"/>
              </w:rPr>
            </w:pPr>
          </w:p>
        </w:tc>
      </w:tr>
      <w:tr w:rsidR="00FF3109" w:rsidRPr="00A54666" w:rsidTr="00D35962">
        <w:trPr>
          <w:trHeight w:hRule="exact" w:val="844"/>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4"/>
                <w:szCs w:val="24"/>
              </w:rPr>
            </w:pPr>
            <w:r w:rsidRPr="00FF3109">
              <w:rPr>
                <w:rFonts w:ascii="仿宋" w:eastAsia="仿宋" w:hAnsi="仿宋" w:hint="eastAsia"/>
                <w:sz w:val="24"/>
                <w:szCs w:val="24"/>
              </w:rPr>
              <w:t>负责对出卖、转让集体所有、个人所有以及其他不属于国家所有的对国家和社会具有保存价值的或者应当保密的档案的审批</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841"/>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文艺、体育等专业训练的社会组织自行实施义务教育审批</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841"/>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校车使用许可</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841"/>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依附于城市道路建设各种管线、杆线等设施审批</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841"/>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改变绿化规划、绿化用地的使用性质审批</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val="795"/>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江河、湖泊新建、改建或者扩大排污口审核</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r w:rsidR="00FF3109" w:rsidRPr="00A54666" w:rsidTr="00D35962">
        <w:trPr>
          <w:trHeight w:hRule="exact" w:val="795"/>
        </w:trPr>
        <w:tc>
          <w:tcPr>
            <w:tcW w:w="843" w:type="dxa"/>
            <w:vMerge/>
            <w:vAlign w:val="center"/>
          </w:tcPr>
          <w:p w:rsidR="00FF3109" w:rsidRPr="00A54666" w:rsidRDefault="00FF3109" w:rsidP="00D35962">
            <w:pPr>
              <w:jc w:val="center"/>
              <w:rPr>
                <w:rFonts w:ascii="仿宋" w:eastAsia="仿宋" w:hAnsi="仿宋" w:cs="Times New Roman"/>
                <w:sz w:val="28"/>
                <w:szCs w:val="28"/>
              </w:rPr>
            </w:pPr>
          </w:p>
        </w:tc>
        <w:tc>
          <w:tcPr>
            <w:tcW w:w="4515" w:type="dxa"/>
            <w:vMerge/>
            <w:vAlign w:val="center"/>
          </w:tcPr>
          <w:p w:rsidR="00FF3109" w:rsidRPr="00292331" w:rsidRDefault="00FF3109" w:rsidP="00D35962">
            <w:pPr>
              <w:spacing w:line="400" w:lineRule="exact"/>
              <w:rPr>
                <w:rFonts w:ascii="仿宋" w:eastAsia="仿宋" w:hAnsi="仿宋" w:cs="Times New Roman"/>
                <w:sz w:val="28"/>
                <w:szCs w:val="28"/>
              </w:rPr>
            </w:pPr>
          </w:p>
        </w:tc>
        <w:tc>
          <w:tcPr>
            <w:tcW w:w="6720" w:type="dxa"/>
            <w:vAlign w:val="center"/>
          </w:tcPr>
          <w:p w:rsidR="00FF3109" w:rsidRPr="00FF3109" w:rsidRDefault="00FF31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FF3109">
              <w:rPr>
                <w:rFonts w:ascii="仿宋" w:eastAsia="仿宋" w:hAnsi="仿宋" w:hint="eastAsia"/>
                <w:sz w:val="28"/>
                <w:szCs w:val="28"/>
              </w:rPr>
              <w:t>河道采砂许可</w:t>
            </w:r>
          </w:p>
        </w:tc>
        <w:tc>
          <w:tcPr>
            <w:tcW w:w="1680" w:type="dxa"/>
          </w:tcPr>
          <w:p w:rsidR="00FF3109" w:rsidRDefault="00FF31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FF3109" w:rsidRPr="00292331" w:rsidRDefault="00FF3109" w:rsidP="00D35962">
            <w:pPr>
              <w:rPr>
                <w:rFonts w:ascii="仿宋" w:eastAsia="仿宋" w:hAnsi="仿宋" w:cs="Times New Roman"/>
                <w:color w:val="FF0000"/>
                <w:sz w:val="30"/>
                <w:szCs w:val="30"/>
              </w:rPr>
            </w:pPr>
          </w:p>
        </w:tc>
      </w:tr>
    </w:tbl>
    <w:p w:rsidR="00FF3109" w:rsidRDefault="00FF3109"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273909" w:rsidTr="00D35962">
        <w:tc>
          <w:tcPr>
            <w:tcW w:w="843" w:type="dxa"/>
          </w:tcPr>
          <w:p w:rsidR="00273909" w:rsidRPr="0048503F" w:rsidRDefault="002739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273909" w:rsidRPr="0048503F" w:rsidRDefault="002739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273909" w:rsidRPr="0048503F" w:rsidRDefault="002739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273909" w:rsidRPr="0048503F" w:rsidRDefault="002739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273909" w:rsidRPr="0048503F" w:rsidRDefault="00273909"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273909" w:rsidRPr="00A54666" w:rsidTr="00D35962">
        <w:trPr>
          <w:trHeight w:hRule="exact" w:val="793"/>
        </w:trPr>
        <w:tc>
          <w:tcPr>
            <w:tcW w:w="843" w:type="dxa"/>
            <w:vMerge w:val="restart"/>
            <w:vAlign w:val="center"/>
          </w:tcPr>
          <w:p w:rsidR="00273909" w:rsidRPr="00CE3924" w:rsidRDefault="00273909"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273909" w:rsidRPr="00725A69" w:rsidRDefault="00273909"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建设项目水资源论证报告书审批</w:t>
            </w:r>
          </w:p>
        </w:tc>
        <w:tc>
          <w:tcPr>
            <w:tcW w:w="1680" w:type="dxa"/>
            <w:vAlign w:val="center"/>
          </w:tcPr>
          <w:p w:rsidR="00273909" w:rsidRPr="00725A69" w:rsidRDefault="00273909"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847"/>
        </w:trPr>
        <w:tc>
          <w:tcPr>
            <w:tcW w:w="843" w:type="dxa"/>
            <w:vMerge/>
            <w:vAlign w:val="center"/>
          </w:tcPr>
          <w:p w:rsidR="00273909" w:rsidRPr="00CE3924" w:rsidRDefault="00273909" w:rsidP="00D35962">
            <w:pPr>
              <w:jc w:val="center"/>
              <w:rPr>
                <w:rFonts w:ascii="仿宋" w:eastAsia="仿宋" w:hAnsi="仿宋"/>
                <w:sz w:val="30"/>
                <w:szCs w:val="30"/>
              </w:rPr>
            </w:pPr>
          </w:p>
        </w:tc>
        <w:tc>
          <w:tcPr>
            <w:tcW w:w="4515" w:type="dxa"/>
            <w:vMerge/>
            <w:vAlign w:val="center"/>
          </w:tcPr>
          <w:p w:rsidR="00273909" w:rsidRPr="00292331" w:rsidRDefault="00273909" w:rsidP="00D35962">
            <w:pPr>
              <w:spacing w:line="580" w:lineRule="exact"/>
              <w:ind w:firstLineChars="131" w:firstLine="367"/>
              <w:rPr>
                <w:rFonts w:eastAsia="仿宋"/>
                <w:color w:val="000000"/>
                <w:kern w:val="0"/>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举办健身气功活动及设立站点审批</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olor w:val="FF0000"/>
                <w:sz w:val="30"/>
                <w:szCs w:val="30"/>
              </w:rPr>
            </w:pPr>
          </w:p>
        </w:tc>
      </w:tr>
      <w:tr w:rsidR="00273909" w:rsidRPr="00A54666" w:rsidTr="00D35962">
        <w:trPr>
          <w:trHeight w:hRule="exact" w:val="844"/>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民办教育机构名称冠名“河北”审批</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841"/>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省直医疗卫生机构以外的护士延续注册许可</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841"/>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农业植物及其产品产地检疫合格证签发</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841"/>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主要林木良种生产、经营许可审核</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841"/>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执业医师申请个体行医审批</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val="795"/>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中外合作开办学前教育机构审批</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r w:rsidR="00273909" w:rsidRPr="00A54666" w:rsidTr="00D35962">
        <w:trPr>
          <w:trHeight w:hRule="exact" w:val="795"/>
        </w:trPr>
        <w:tc>
          <w:tcPr>
            <w:tcW w:w="843" w:type="dxa"/>
            <w:vMerge/>
            <w:vAlign w:val="center"/>
          </w:tcPr>
          <w:p w:rsidR="00273909" w:rsidRPr="00A54666" w:rsidRDefault="00273909" w:rsidP="00D35962">
            <w:pPr>
              <w:jc w:val="center"/>
              <w:rPr>
                <w:rFonts w:ascii="仿宋" w:eastAsia="仿宋" w:hAnsi="仿宋" w:cs="Times New Roman"/>
                <w:sz w:val="28"/>
                <w:szCs w:val="28"/>
              </w:rPr>
            </w:pPr>
          </w:p>
        </w:tc>
        <w:tc>
          <w:tcPr>
            <w:tcW w:w="4515" w:type="dxa"/>
            <w:vMerge/>
            <w:vAlign w:val="center"/>
          </w:tcPr>
          <w:p w:rsidR="00273909" w:rsidRPr="00292331" w:rsidRDefault="00273909" w:rsidP="00D35962">
            <w:pPr>
              <w:spacing w:line="400" w:lineRule="exact"/>
              <w:rPr>
                <w:rFonts w:ascii="仿宋" w:eastAsia="仿宋" w:hAnsi="仿宋" w:cs="Times New Roman"/>
                <w:sz w:val="28"/>
                <w:szCs w:val="28"/>
              </w:rPr>
            </w:pPr>
          </w:p>
        </w:tc>
        <w:tc>
          <w:tcPr>
            <w:tcW w:w="6720" w:type="dxa"/>
            <w:vAlign w:val="center"/>
          </w:tcPr>
          <w:p w:rsidR="00273909" w:rsidRPr="00273909" w:rsidRDefault="00273909"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273909">
              <w:rPr>
                <w:rFonts w:ascii="仿宋" w:eastAsia="仿宋" w:hAnsi="仿宋" w:hint="eastAsia"/>
                <w:sz w:val="28"/>
                <w:szCs w:val="28"/>
              </w:rPr>
              <w:t>森林植物及其产品调运植物检疫证书核发</w:t>
            </w:r>
          </w:p>
        </w:tc>
        <w:tc>
          <w:tcPr>
            <w:tcW w:w="1680" w:type="dxa"/>
          </w:tcPr>
          <w:p w:rsidR="00273909" w:rsidRDefault="00273909"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273909" w:rsidRPr="00292331" w:rsidRDefault="00273909" w:rsidP="00D35962">
            <w:pPr>
              <w:rPr>
                <w:rFonts w:ascii="仿宋" w:eastAsia="仿宋" w:hAnsi="仿宋" w:cs="Times New Roman"/>
                <w:color w:val="FF0000"/>
                <w:sz w:val="30"/>
                <w:szCs w:val="30"/>
              </w:rPr>
            </w:pPr>
          </w:p>
        </w:tc>
      </w:tr>
    </w:tbl>
    <w:p w:rsidR="00273909" w:rsidRDefault="00273909"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9370DD" w:rsidTr="00D35962">
        <w:tc>
          <w:tcPr>
            <w:tcW w:w="843" w:type="dxa"/>
          </w:tcPr>
          <w:p w:rsidR="009370DD" w:rsidRPr="0048503F" w:rsidRDefault="009370DD"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9370DD" w:rsidRPr="0048503F" w:rsidRDefault="009370DD"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9370DD" w:rsidRPr="0048503F" w:rsidRDefault="009370DD"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9370DD" w:rsidRPr="0048503F" w:rsidRDefault="009370DD"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9370DD" w:rsidRPr="0048503F" w:rsidRDefault="009370DD"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9370DD" w:rsidRPr="00A54666" w:rsidTr="00D35962">
        <w:trPr>
          <w:trHeight w:hRule="exact" w:val="793"/>
        </w:trPr>
        <w:tc>
          <w:tcPr>
            <w:tcW w:w="843" w:type="dxa"/>
            <w:vMerge w:val="restart"/>
            <w:vAlign w:val="center"/>
          </w:tcPr>
          <w:p w:rsidR="009370DD" w:rsidRPr="00CE3924" w:rsidRDefault="009370DD" w:rsidP="00D35962">
            <w:pPr>
              <w:jc w:val="center"/>
              <w:rPr>
                <w:rFonts w:ascii="仿宋" w:eastAsia="仿宋" w:hAnsi="仿宋" w:cs="Times New Roman"/>
                <w:sz w:val="30"/>
                <w:szCs w:val="30"/>
              </w:rPr>
            </w:pPr>
            <w:r>
              <w:rPr>
                <w:rFonts w:ascii="仿宋" w:eastAsia="仿宋" w:hAnsi="仿宋" w:hint="eastAsia"/>
                <w:sz w:val="30"/>
                <w:szCs w:val="30"/>
              </w:rPr>
              <w:t>5</w:t>
            </w:r>
          </w:p>
        </w:tc>
        <w:tc>
          <w:tcPr>
            <w:tcW w:w="4515" w:type="dxa"/>
            <w:vMerge w:val="restart"/>
            <w:vAlign w:val="center"/>
          </w:tcPr>
          <w:p w:rsidR="009370DD" w:rsidRPr="00725A69" w:rsidRDefault="009370DD" w:rsidP="00D35962">
            <w:pPr>
              <w:spacing w:line="580" w:lineRule="exact"/>
              <w:ind w:firstLineChars="131" w:firstLine="367"/>
              <w:rPr>
                <w:rFonts w:ascii="仿宋" w:eastAsia="仿宋" w:hAnsi="仿宋" w:cs="Times New Roman"/>
                <w:sz w:val="28"/>
                <w:szCs w:val="28"/>
              </w:rPr>
            </w:pPr>
            <w:r w:rsidRPr="00725A69">
              <w:rPr>
                <w:rFonts w:ascii="仿宋" w:eastAsia="仿宋" w:hAnsi="仿宋" w:hint="eastAsia"/>
                <w:sz w:val="28"/>
                <w:szCs w:val="28"/>
              </w:rPr>
              <w:t>负责中外合作开办学前教育机构审批；实施中等及中等以下学历教育、学前教育、自学考试助学及其他文化教育的学校设立、变更和终止审批；建筑工程施工许可证核发；互联网上网服务营业场所经营单位设立审批；医疗机构设置审批等。</w:t>
            </w: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出版物零售业务审批</w:t>
            </w:r>
          </w:p>
        </w:tc>
        <w:tc>
          <w:tcPr>
            <w:tcW w:w="1680" w:type="dxa"/>
            <w:vAlign w:val="center"/>
          </w:tcPr>
          <w:p w:rsidR="009370DD" w:rsidRPr="00725A69" w:rsidRDefault="009370DD"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847"/>
        </w:trPr>
        <w:tc>
          <w:tcPr>
            <w:tcW w:w="843" w:type="dxa"/>
            <w:vMerge/>
            <w:vAlign w:val="center"/>
          </w:tcPr>
          <w:p w:rsidR="009370DD" w:rsidRPr="00CE3924" w:rsidRDefault="009370DD" w:rsidP="00D35962">
            <w:pPr>
              <w:jc w:val="center"/>
              <w:rPr>
                <w:rFonts w:ascii="仿宋" w:eastAsia="仿宋" w:hAnsi="仿宋"/>
                <w:sz w:val="30"/>
                <w:szCs w:val="30"/>
              </w:rPr>
            </w:pPr>
          </w:p>
        </w:tc>
        <w:tc>
          <w:tcPr>
            <w:tcW w:w="4515" w:type="dxa"/>
            <w:vMerge/>
            <w:vAlign w:val="center"/>
          </w:tcPr>
          <w:p w:rsidR="009370DD" w:rsidRPr="00292331" w:rsidRDefault="009370DD" w:rsidP="00D35962">
            <w:pPr>
              <w:spacing w:line="580" w:lineRule="exact"/>
              <w:ind w:firstLineChars="131" w:firstLine="367"/>
              <w:rPr>
                <w:rFonts w:eastAsia="仿宋"/>
                <w:color w:val="000000"/>
                <w:kern w:val="0"/>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公共场所改、扩建卫生许可</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olor w:val="FF0000"/>
                <w:sz w:val="30"/>
                <w:szCs w:val="30"/>
              </w:rPr>
            </w:pPr>
          </w:p>
        </w:tc>
      </w:tr>
      <w:tr w:rsidR="009370DD" w:rsidRPr="00A54666" w:rsidTr="00D35962">
        <w:trPr>
          <w:trHeight w:hRule="exact" w:val="844"/>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计划生育技术服务机构设立许可</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841"/>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计划生育技术服务人员合格证核发</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841"/>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再生育审批</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841"/>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城市绿化工程建设项目综合验收</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841"/>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管线建设穿越城市绿地批准</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val="795"/>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中外合作音像制品零售企业设立与变更审批</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r w:rsidR="009370DD" w:rsidRPr="00A54666" w:rsidTr="00D35962">
        <w:trPr>
          <w:trHeight w:hRule="exact" w:val="795"/>
        </w:trPr>
        <w:tc>
          <w:tcPr>
            <w:tcW w:w="843" w:type="dxa"/>
            <w:vMerge/>
            <w:vAlign w:val="center"/>
          </w:tcPr>
          <w:p w:rsidR="009370DD" w:rsidRPr="00A54666" w:rsidRDefault="009370DD" w:rsidP="00D35962">
            <w:pPr>
              <w:jc w:val="center"/>
              <w:rPr>
                <w:rFonts w:ascii="仿宋" w:eastAsia="仿宋" w:hAnsi="仿宋" w:cs="Times New Roman"/>
                <w:sz w:val="28"/>
                <w:szCs w:val="28"/>
              </w:rPr>
            </w:pPr>
          </w:p>
        </w:tc>
        <w:tc>
          <w:tcPr>
            <w:tcW w:w="4515" w:type="dxa"/>
            <w:vMerge/>
            <w:vAlign w:val="center"/>
          </w:tcPr>
          <w:p w:rsidR="009370DD" w:rsidRPr="00292331" w:rsidRDefault="009370DD" w:rsidP="00D35962">
            <w:pPr>
              <w:spacing w:line="400" w:lineRule="exact"/>
              <w:rPr>
                <w:rFonts w:ascii="仿宋" w:eastAsia="仿宋" w:hAnsi="仿宋" w:cs="Times New Roman"/>
                <w:sz w:val="28"/>
                <w:szCs w:val="28"/>
              </w:rPr>
            </w:pPr>
          </w:p>
        </w:tc>
        <w:tc>
          <w:tcPr>
            <w:tcW w:w="6720" w:type="dxa"/>
            <w:vAlign w:val="center"/>
          </w:tcPr>
          <w:p w:rsidR="009370DD" w:rsidRPr="009370DD" w:rsidRDefault="009370DD"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Pr="009370DD">
              <w:rPr>
                <w:rFonts w:ascii="仿宋" w:eastAsia="仿宋" w:hAnsi="仿宋" w:hint="eastAsia"/>
                <w:sz w:val="28"/>
                <w:szCs w:val="28"/>
              </w:rPr>
              <w:t>举办全县性学生竞赛活动审批</w:t>
            </w:r>
          </w:p>
        </w:tc>
        <w:tc>
          <w:tcPr>
            <w:tcW w:w="1680" w:type="dxa"/>
          </w:tcPr>
          <w:p w:rsidR="009370DD" w:rsidRDefault="009370DD" w:rsidP="00D35962">
            <w:pPr>
              <w:spacing w:line="360" w:lineRule="exact"/>
            </w:pPr>
            <w:r w:rsidRPr="00780AC3">
              <w:rPr>
                <w:rFonts w:ascii="仿宋" w:eastAsia="仿宋" w:hAnsi="仿宋" w:cs="Times New Roman" w:hint="eastAsia"/>
                <w:sz w:val="28"/>
                <w:szCs w:val="28"/>
              </w:rPr>
              <w:t>教文卫农城建事务股</w:t>
            </w:r>
          </w:p>
        </w:tc>
        <w:tc>
          <w:tcPr>
            <w:tcW w:w="840" w:type="dxa"/>
          </w:tcPr>
          <w:p w:rsidR="009370DD" w:rsidRPr="00292331" w:rsidRDefault="009370DD" w:rsidP="00D35962">
            <w:pPr>
              <w:rPr>
                <w:rFonts w:ascii="仿宋" w:eastAsia="仿宋" w:hAnsi="仿宋" w:cs="Times New Roman"/>
                <w:color w:val="FF0000"/>
                <w:sz w:val="30"/>
                <w:szCs w:val="30"/>
              </w:rPr>
            </w:pPr>
          </w:p>
        </w:tc>
      </w:tr>
    </w:tbl>
    <w:p w:rsidR="009370DD" w:rsidRDefault="009370DD"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D35962" w:rsidTr="00D35962">
        <w:tc>
          <w:tcPr>
            <w:tcW w:w="843" w:type="dxa"/>
          </w:tcPr>
          <w:p w:rsidR="00D35962" w:rsidRPr="0048503F" w:rsidRDefault="00D35962"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D35962" w:rsidRPr="0048503F" w:rsidRDefault="00D35962"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D35962" w:rsidRPr="0048503F" w:rsidRDefault="00D35962"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D35962" w:rsidRPr="0048503F" w:rsidRDefault="00D35962"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D35962" w:rsidRPr="0048503F" w:rsidRDefault="00D35962" w:rsidP="00D35962">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D35962" w:rsidRPr="00A54666" w:rsidTr="00D35962">
        <w:trPr>
          <w:trHeight w:hRule="exact" w:val="793"/>
        </w:trPr>
        <w:tc>
          <w:tcPr>
            <w:tcW w:w="843" w:type="dxa"/>
            <w:vMerge w:val="restart"/>
            <w:vAlign w:val="center"/>
          </w:tcPr>
          <w:p w:rsidR="00D35962" w:rsidRPr="00CE3924" w:rsidRDefault="00D35962" w:rsidP="00D35962">
            <w:pPr>
              <w:jc w:val="center"/>
              <w:rPr>
                <w:rFonts w:ascii="仿宋" w:eastAsia="仿宋" w:hAnsi="仿宋" w:cs="Times New Roman"/>
                <w:sz w:val="30"/>
                <w:szCs w:val="30"/>
              </w:rPr>
            </w:pPr>
            <w:r>
              <w:rPr>
                <w:rFonts w:ascii="仿宋" w:eastAsia="仿宋" w:hAnsi="仿宋" w:hint="eastAsia"/>
                <w:sz w:val="30"/>
                <w:szCs w:val="30"/>
              </w:rPr>
              <w:t>6</w:t>
            </w:r>
          </w:p>
        </w:tc>
        <w:tc>
          <w:tcPr>
            <w:tcW w:w="4515" w:type="dxa"/>
            <w:vMerge w:val="restart"/>
            <w:vAlign w:val="center"/>
          </w:tcPr>
          <w:p w:rsidR="00D66D85" w:rsidRPr="00D66D85" w:rsidRDefault="00D66D85" w:rsidP="00D66D85">
            <w:pPr>
              <w:spacing w:line="600" w:lineRule="exact"/>
              <w:ind w:firstLine="645"/>
              <w:rPr>
                <w:rFonts w:ascii="仿宋" w:eastAsia="仿宋" w:hAnsi="仿宋"/>
                <w:color w:val="FF0000"/>
                <w:sz w:val="28"/>
                <w:szCs w:val="28"/>
              </w:rPr>
            </w:pPr>
            <w:r w:rsidRPr="00D66D85">
              <w:rPr>
                <w:rFonts w:ascii="仿宋" w:eastAsia="仿宋" w:hAnsi="仿宋" w:hint="eastAsia"/>
                <w:sz w:val="28"/>
                <w:szCs w:val="28"/>
              </w:rPr>
              <w:t>负责民办非企业单位的成立、变更、注销登记；负责养老机构设立许可；负责区属宗教活动场所登记、合并、分立、终止或者变更登记内容审批；负责中介机构从事会计代理记账业务审批；负责区级民办职业培训学校设立审批；负责劳务派遣经营许可。</w:t>
            </w:r>
          </w:p>
          <w:p w:rsidR="00D35962" w:rsidRPr="00D66D85" w:rsidRDefault="00D35962" w:rsidP="00D35962">
            <w:pPr>
              <w:spacing w:line="580" w:lineRule="exact"/>
              <w:ind w:firstLineChars="131" w:firstLine="367"/>
              <w:rPr>
                <w:rFonts w:ascii="仿宋" w:eastAsia="仿宋" w:hAnsi="仿宋" w:cs="Times New Roman"/>
                <w:sz w:val="28"/>
                <w:szCs w:val="28"/>
              </w:rPr>
            </w:pPr>
          </w:p>
        </w:tc>
        <w:tc>
          <w:tcPr>
            <w:tcW w:w="6720" w:type="dxa"/>
            <w:vAlign w:val="center"/>
          </w:tcPr>
          <w:p w:rsidR="00D35962"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社会团体成立、变更、注销登记</w:t>
            </w:r>
          </w:p>
        </w:tc>
        <w:tc>
          <w:tcPr>
            <w:tcW w:w="1680" w:type="dxa"/>
            <w:vAlign w:val="center"/>
          </w:tcPr>
          <w:p w:rsidR="00D35962" w:rsidRPr="00725A69" w:rsidRDefault="00AD2746" w:rsidP="00D35962">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社会事务股</w:t>
            </w:r>
          </w:p>
        </w:tc>
        <w:tc>
          <w:tcPr>
            <w:tcW w:w="840" w:type="dxa"/>
          </w:tcPr>
          <w:p w:rsidR="00D35962" w:rsidRPr="00292331" w:rsidRDefault="00D35962" w:rsidP="00D35962">
            <w:pPr>
              <w:rPr>
                <w:rFonts w:ascii="仿宋" w:eastAsia="仿宋" w:hAnsi="仿宋" w:cs="Times New Roman"/>
                <w:color w:val="FF0000"/>
                <w:sz w:val="30"/>
                <w:szCs w:val="30"/>
              </w:rPr>
            </w:pPr>
          </w:p>
        </w:tc>
      </w:tr>
      <w:tr w:rsidR="00AD2746" w:rsidRPr="00A54666" w:rsidTr="00AD2746">
        <w:trPr>
          <w:trHeight w:hRule="exact" w:val="847"/>
        </w:trPr>
        <w:tc>
          <w:tcPr>
            <w:tcW w:w="843" w:type="dxa"/>
            <w:vMerge/>
            <w:vAlign w:val="center"/>
          </w:tcPr>
          <w:p w:rsidR="00AD2746" w:rsidRPr="00CE3924" w:rsidRDefault="00AD2746" w:rsidP="00D35962">
            <w:pPr>
              <w:jc w:val="center"/>
              <w:rPr>
                <w:rFonts w:ascii="仿宋" w:eastAsia="仿宋" w:hAnsi="仿宋"/>
                <w:sz w:val="30"/>
                <w:szCs w:val="30"/>
              </w:rPr>
            </w:pPr>
          </w:p>
        </w:tc>
        <w:tc>
          <w:tcPr>
            <w:tcW w:w="4515" w:type="dxa"/>
            <w:vMerge/>
            <w:vAlign w:val="center"/>
          </w:tcPr>
          <w:p w:rsidR="00AD2746" w:rsidRPr="00292331" w:rsidRDefault="00AD2746" w:rsidP="00D35962">
            <w:pPr>
              <w:spacing w:line="580" w:lineRule="exact"/>
              <w:ind w:firstLineChars="131" w:firstLine="367"/>
              <w:rPr>
                <w:rFonts w:eastAsia="仿宋"/>
                <w:color w:val="000000"/>
                <w:kern w:val="0"/>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民办非企业单位成立、变更、注销登记</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olor w:val="FF0000"/>
                <w:sz w:val="30"/>
                <w:szCs w:val="30"/>
              </w:rPr>
            </w:pPr>
          </w:p>
        </w:tc>
      </w:tr>
      <w:tr w:rsidR="00AD2746" w:rsidRPr="00A54666" w:rsidTr="00AD2746">
        <w:trPr>
          <w:trHeight w:hRule="exact" w:val="844"/>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养老机构设立许可</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AD2746" w:rsidRPr="00A54666" w:rsidTr="00AD2746">
        <w:trPr>
          <w:trHeight w:hRule="exact" w:val="841"/>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建设殡仪馆、火葬场、殡仪服务站、骨灰堂、经营性公墓、农村公益性墓地审批</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AD2746" w:rsidRPr="00A54666" w:rsidTr="00AD2746">
        <w:trPr>
          <w:trHeight w:hRule="exact" w:val="841"/>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社会团体修改章程核准</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AD2746" w:rsidRPr="00A54666" w:rsidTr="00AD2746">
        <w:trPr>
          <w:trHeight w:hRule="exact" w:val="841"/>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民办非企业单位修改章程核准</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AD2746" w:rsidRPr="00A54666" w:rsidTr="00AD2746">
        <w:trPr>
          <w:trHeight w:hRule="exact" w:val="841"/>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民办职业培训学校设立、分立、合并、变更及终止审批</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AD2746" w:rsidRPr="00A54666" w:rsidTr="00AD2746">
        <w:trPr>
          <w:trHeight w:val="795"/>
        </w:trPr>
        <w:tc>
          <w:tcPr>
            <w:tcW w:w="843" w:type="dxa"/>
            <w:vMerge/>
            <w:vAlign w:val="center"/>
          </w:tcPr>
          <w:p w:rsidR="00AD2746" w:rsidRPr="00A54666" w:rsidRDefault="00AD2746" w:rsidP="00D35962">
            <w:pPr>
              <w:jc w:val="center"/>
              <w:rPr>
                <w:rFonts w:ascii="仿宋" w:eastAsia="仿宋" w:hAnsi="仿宋" w:cs="Times New Roman"/>
                <w:sz w:val="28"/>
                <w:szCs w:val="28"/>
              </w:rPr>
            </w:pPr>
          </w:p>
        </w:tc>
        <w:tc>
          <w:tcPr>
            <w:tcW w:w="4515" w:type="dxa"/>
            <w:vMerge/>
            <w:vAlign w:val="center"/>
          </w:tcPr>
          <w:p w:rsidR="00AD2746" w:rsidRPr="00292331" w:rsidRDefault="00AD2746" w:rsidP="00D35962">
            <w:pPr>
              <w:spacing w:line="400" w:lineRule="exact"/>
              <w:rPr>
                <w:rFonts w:ascii="仿宋" w:eastAsia="仿宋" w:hAnsi="仿宋" w:cs="Times New Roman"/>
                <w:sz w:val="28"/>
                <w:szCs w:val="28"/>
              </w:rPr>
            </w:pPr>
          </w:p>
        </w:tc>
        <w:tc>
          <w:tcPr>
            <w:tcW w:w="6720" w:type="dxa"/>
            <w:vAlign w:val="center"/>
          </w:tcPr>
          <w:p w:rsidR="00AD2746"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劳务派遣经营许可</w:t>
            </w:r>
          </w:p>
        </w:tc>
        <w:tc>
          <w:tcPr>
            <w:tcW w:w="1680" w:type="dxa"/>
            <w:vAlign w:val="center"/>
          </w:tcPr>
          <w:p w:rsidR="00AD2746" w:rsidRDefault="00AD2746" w:rsidP="00AD2746">
            <w:pPr>
              <w:jc w:val="center"/>
            </w:pPr>
            <w:r w:rsidRPr="0006486E">
              <w:rPr>
                <w:rFonts w:ascii="仿宋" w:eastAsia="仿宋" w:hAnsi="仿宋" w:cs="Times New Roman" w:hint="eastAsia"/>
                <w:sz w:val="28"/>
                <w:szCs w:val="28"/>
              </w:rPr>
              <w:t>社会事务股</w:t>
            </w:r>
          </w:p>
        </w:tc>
        <w:tc>
          <w:tcPr>
            <w:tcW w:w="840" w:type="dxa"/>
          </w:tcPr>
          <w:p w:rsidR="00AD2746" w:rsidRPr="00292331" w:rsidRDefault="00AD2746" w:rsidP="00D35962">
            <w:pPr>
              <w:rPr>
                <w:rFonts w:ascii="仿宋" w:eastAsia="仿宋" w:hAnsi="仿宋" w:cs="Times New Roman"/>
                <w:color w:val="FF0000"/>
                <w:sz w:val="30"/>
                <w:szCs w:val="30"/>
              </w:rPr>
            </w:pPr>
          </w:p>
        </w:tc>
      </w:tr>
      <w:tr w:rsidR="00D35962" w:rsidRPr="00A54666" w:rsidTr="00D35962">
        <w:trPr>
          <w:trHeight w:hRule="exact" w:val="795"/>
        </w:trPr>
        <w:tc>
          <w:tcPr>
            <w:tcW w:w="843" w:type="dxa"/>
            <w:vMerge/>
            <w:vAlign w:val="center"/>
          </w:tcPr>
          <w:p w:rsidR="00D35962" w:rsidRPr="00A54666" w:rsidRDefault="00D35962" w:rsidP="00D35962">
            <w:pPr>
              <w:jc w:val="center"/>
              <w:rPr>
                <w:rFonts w:ascii="仿宋" w:eastAsia="仿宋" w:hAnsi="仿宋" w:cs="Times New Roman"/>
                <w:sz w:val="28"/>
                <w:szCs w:val="28"/>
              </w:rPr>
            </w:pPr>
          </w:p>
        </w:tc>
        <w:tc>
          <w:tcPr>
            <w:tcW w:w="4515" w:type="dxa"/>
            <w:vMerge/>
            <w:vAlign w:val="center"/>
          </w:tcPr>
          <w:p w:rsidR="00D35962" w:rsidRPr="00292331" w:rsidRDefault="00D35962" w:rsidP="00D35962">
            <w:pPr>
              <w:spacing w:line="400" w:lineRule="exact"/>
              <w:rPr>
                <w:rFonts w:ascii="仿宋" w:eastAsia="仿宋" w:hAnsi="仿宋" w:cs="Times New Roman"/>
                <w:sz w:val="28"/>
                <w:szCs w:val="28"/>
              </w:rPr>
            </w:pPr>
          </w:p>
        </w:tc>
        <w:tc>
          <w:tcPr>
            <w:tcW w:w="6720" w:type="dxa"/>
            <w:vAlign w:val="center"/>
          </w:tcPr>
          <w:p w:rsidR="00D35962" w:rsidRPr="00AD2746" w:rsidRDefault="001D400F" w:rsidP="00D35962">
            <w:pPr>
              <w:spacing w:line="400" w:lineRule="exact"/>
              <w:rPr>
                <w:rFonts w:ascii="仿宋" w:eastAsia="仿宋" w:hAnsi="仿宋" w:cs="Times New Roman"/>
                <w:sz w:val="28"/>
                <w:szCs w:val="28"/>
              </w:rPr>
            </w:pPr>
            <w:r>
              <w:rPr>
                <w:rFonts w:ascii="仿宋" w:eastAsia="仿宋" w:hAnsi="仿宋" w:hint="eastAsia"/>
                <w:sz w:val="28"/>
                <w:szCs w:val="28"/>
              </w:rPr>
              <w:t>负责</w:t>
            </w:r>
            <w:r w:rsidR="00AD2746" w:rsidRPr="00AD2746">
              <w:rPr>
                <w:rFonts w:ascii="仿宋" w:eastAsia="仿宋" w:hAnsi="仿宋" w:hint="eastAsia"/>
                <w:sz w:val="28"/>
                <w:szCs w:val="28"/>
              </w:rPr>
              <w:t>筹备设立宗教活动场所审批</w:t>
            </w:r>
          </w:p>
        </w:tc>
        <w:tc>
          <w:tcPr>
            <w:tcW w:w="1680" w:type="dxa"/>
          </w:tcPr>
          <w:p w:rsidR="00D35962" w:rsidRDefault="00D35962" w:rsidP="00D35962">
            <w:pPr>
              <w:spacing w:line="360" w:lineRule="exact"/>
            </w:pPr>
          </w:p>
        </w:tc>
        <w:tc>
          <w:tcPr>
            <w:tcW w:w="840" w:type="dxa"/>
          </w:tcPr>
          <w:p w:rsidR="00D35962" w:rsidRPr="00292331" w:rsidRDefault="00D35962" w:rsidP="00D35962">
            <w:pPr>
              <w:rPr>
                <w:rFonts w:ascii="仿宋" w:eastAsia="仿宋" w:hAnsi="仿宋" w:cs="Times New Roman"/>
                <w:color w:val="FF0000"/>
                <w:sz w:val="30"/>
                <w:szCs w:val="30"/>
              </w:rPr>
            </w:pPr>
          </w:p>
        </w:tc>
      </w:tr>
    </w:tbl>
    <w:p w:rsidR="00D35962" w:rsidRDefault="00D35962" w:rsidP="00903F87">
      <w:pPr>
        <w:rPr>
          <w:rFonts w:ascii="仿宋" w:eastAsia="仿宋" w:hAnsi="仿宋"/>
          <w:sz w:val="32"/>
          <w:szCs w:val="32"/>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4515"/>
        <w:gridCol w:w="6720"/>
        <w:gridCol w:w="1680"/>
        <w:gridCol w:w="840"/>
      </w:tblGrid>
      <w:tr w:rsidR="001D400F" w:rsidTr="0008109C">
        <w:tc>
          <w:tcPr>
            <w:tcW w:w="843" w:type="dxa"/>
          </w:tcPr>
          <w:p w:rsidR="001D400F" w:rsidRPr="0048503F" w:rsidRDefault="001D400F" w:rsidP="0008109C">
            <w:pPr>
              <w:jc w:val="center"/>
              <w:rPr>
                <w:rFonts w:ascii="黑体" w:eastAsia="黑体" w:hAnsi="Calibri" w:cs="Times New Roman"/>
                <w:sz w:val="30"/>
                <w:szCs w:val="30"/>
              </w:rPr>
            </w:pPr>
            <w:r w:rsidRPr="0048503F">
              <w:rPr>
                <w:rFonts w:ascii="黑体" w:eastAsia="黑体" w:hAnsi="Calibri" w:cs="Times New Roman" w:hint="eastAsia"/>
                <w:sz w:val="30"/>
                <w:szCs w:val="30"/>
              </w:rPr>
              <w:lastRenderedPageBreak/>
              <w:t>序号</w:t>
            </w:r>
          </w:p>
        </w:tc>
        <w:tc>
          <w:tcPr>
            <w:tcW w:w="4515" w:type="dxa"/>
          </w:tcPr>
          <w:p w:rsidR="001D400F" w:rsidRPr="0048503F" w:rsidRDefault="001D400F" w:rsidP="0008109C">
            <w:pPr>
              <w:jc w:val="center"/>
              <w:rPr>
                <w:rFonts w:ascii="黑体" w:eastAsia="黑体" w:hAnsi="Calibri" w:cs="Times New Roman"/>
                <w:sz w:val="30"/>
                <w:szCs w:val="30"/>
              </w:rPr>
            </w:pPr>
            <w:r w:rsidRPr="0048503F">
              <w:rPr>
                <w:rFonts w:ascii="黑体" w:eastAsia="黑体" w:hAnsi="Calibri" w:cs="Times New Roman" w:hint="eastAsia"/>
                <w:sz w:val="30"/>
                <w:szCs w:val="30"/>
              </w:rPr>
              <w:t>主要职责</w:t>
            </w:r>
          </w:p>
        </w:tc>
        <w:tc>
          <w:tcPr>
            <w:tcW w:w="6720" w:type="dxa"/>
          </w:tcPr>
          <w:p w:rsidR="001D400F" w:rsidRPr="0048503F" w:rsidRDefault="001D400F" w:rsidP="0008109C">
            <w:pPr>
              <w:jc w:val="center"/>
              <w:rPr>
                <w:rFonts w:ascii="黑体" w:eastAsia="黑体" w:hAnsi="Calibri" w:cs="Times New Roman"/>
                <w:sz w:val="30"/>
                <w:szCs w:val="30"/>
              </w:rPr>
            </w:pPr>
            <w:r w:rsidRPr="0048503F">
              <w:rPr>
                <w:rFonts w:ascii="黑体" w:eastAsia="黑体" w:hAnsi="Calibri" w:cs="Times New Roman" w:hint="eastAsia"/>
                <w:sz w:val="30"/>
                <w:szCs w:val="30"/>
              </w:rPr>
              <w:t>具体工作事项</w:t>
            </w:r>
          </w:p>
        </w:tc>
        <w:tc>
          <w:tcPr>
            <w:tcW w:w="1680" w:type="dxa"/>
          </w:tcPr>
          <w:p w:rsidR="001D400F" w:rsidRPr="0048503F" w:rsidRDefault="001D400F" w:rsidP="0008109C">
            <w:pPr>
              <w:jc w:val="center"/>
              <w:rPr>
                <w:rFonts w:ascii="黑体" w:eastAsia="黑体" w:hAnsi="Calibri" w:cs="Times New Roman"/>
                <w:sz w:val="30"/>
                <w:szCs w:val="30"/>
              </w:rPr>
            </w:pPr>
            <w:r w:rsidRPr="0048503F">
              <w:rPr>
                <w:rFonts w:ascii="黑体" w:eastAsia="黑体" w:hAnsi="Calibri" w:cs="Times New Roman" w:hint="eastAsia"/>
                <w:sz w:val="30"/>
                <w:szCs w:val="30"/>
              </w:rPr>
              <w:t>责任</w:t>
            </w:r>
            <w:r>
              <w:rPr>
                <w:rFonts w:ascii="黑体" w:eastAsia="黑体" w:hAnsi="Calibri" w:cs="Times New Roman" w:hint="eastAsia"/>
                <w:sz w:val="30"/>
                <w:szCs w:val="30"/>
              </w:rPr>
              <w:t>科室</w:t>
            </w:r>
          </w:p>
        </w:tc>
        <w:tc>
          <w:tcPr>
            <w:tcW w:w="840" w:type="dxa"/>
          </w:tcPr>
          <w:p w:rsidR="001D400F" w:rsidRPr="0048503F" w:rsidRDefault="001D400F" w:rsidP="0008109C">
            <w:pPr>
              <w:jc w:val="center"/>
              <w:rPr>
                <w:rFonts w:ascii="黑体" w:eastAsia="黑体" w:hAnsi="Calibri" w:cs="Times New Roman"/>
                <w:sz w:val="30"/>
                <w:szCs w:val="30"/>
              </w:rPr>
            </w:pPr>
            <w:r w:rsidRPr="0048503F">
              <w:rPr>
                <w:rFonts w:ascii="黑体" w:eastAsia="黑体" w:hAnsi="Calibri" w:cs="Times New Roman" w:hint="eastAsia"/>
                <w:sz w:val="30"/>
                <w:szCs w:val="30"/>
              </w:rPr>
              <w:t>备注</w:t>
            </w:r>
          </w:p>
        </w:tc>
      </w:tr>
      <w:tr w:rsidR="001D400F" w:rsidRPr="00A54666" w:rsidTr="0008109C">
        <w:trPr>
          <w:trHeight w:hRule="exact" w:val="793"/>
        </w:trPr>
        <w:tc>
          <w:tcPr>
            <w:tcW w:w="843" w:type="dxa"/>
            <w:vMerge w:val="restart"/>
            <w:vAlign w:val="center"/>
          </w:tcPr>
          <w:p w:rsidR="001D400F" w:rsidRPr="00CE3924" w:rsidRDefault="001D400F" w:rsidP="0008109C">
            <w:pPr>
              <w:jc w:val="center"/>
              <w:rPr>
                <w:rFonts w:ascii="仿宋" w:eastAsia="仿宋" w:hAnsi="仿宋" w:cs="Times New Roman"/>
                <w:sz w:val="30"/>
                <w:szCs w:val="30"/>
              </w:rPr>
            </w:pPr>
            <w:r>
              <w:rPr>
                <w:rFonts w:ascii="仿宋" w:eastAsia="仿宋" w:hAnsi="仿宋" w:hint="eastAsia"/>
                <w:sz w:val="30"/>
                <w:szCs w:val="30"/>
              </w:rPr>
              <w:t>6</w:t>
            </w:r>
          </w:p>
        </w:tc>
        <w:tc>
          <w:tcPr>
            <w:tcW w:w="4515" w:type="dxa"/>
            <w:vMerge w:val="restart"/>
            <w:vAlign w:val="center"/>
          </w:tcPr>
          <w:p w:rsidR="001D400F" w:rsidRPr="00D66D85" w:rsidRDefault="001D400F" w:rsidP="0008109C">
            <w:pPr>
              <w:spacing w:line="600" w:lineRule="exact"/>
              <w:ind w:firstLine="645"/>
              <w:rPr>
                <w:rFonts w:ascii="仿宋" w:eastAsia="仿宋" w:hAnsi="仿宋"/>
                <w:color w:val="FF0000"/>
                <w:sz w:val="28"/>
                <w:szCs w:val="28"/>
              </w:rPr>
            </w:pPr>
            <w:r w:rsidRPr="00D66D85">
              <w:rPr>
                <w:rFonts w:ascii="仿宋" w:eastAsia="仿宋" w:hAnsi="仿宋" w:hint="eastAsia"/>
                <w:sz w:val="28"/>
                <w:szCs w:val="28"/>
              </w:rPr>
              <w:t>负责民办非企业单位的成立、变更、注销登记；负责养老机构设立许可；负责区属宗教活动场所登记、合并、分立、终止或者变更登记内容审批；负责中介机构从事会计代理记账业务审批；负责区级民办职业培训学校设立审批；负责劳务派遣经营许可。</w:t>
            </w:r>
          </w:p>
          <w:p w:rsidR="001D400F" w:rsidRPr="00D66D85" w:rsidRDefault="001D400F" w:rsidP="0008109C">
            <w:pPr>
              <w:spacing w:line="580" w:lineRule="exact"/>
              <w:ind w:firstLineChars="131" w:firstLine="367"/>
              <w:rPr>
                <w:rFonts w:ascii="仿宋" w:eastAsia="仿宋" w:hAnsi="仿宋" w:cs="Times New Roman"/>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在宗教活动场所内改建或者新建建筑物审批</w:t>
            </w:r>
          </w:p>
        </w:tc>
        <w:tc>
          <w:tcPr>
            <w:tcW w:w="1680" w:type="dxa"/>
            <w:vAlign w:val="center"/>
          </w:tcPr>
          <w:p w:rsidR="001D400F" w:rsidRPr="00725A69" w:rsidRDefault="001D400F" w:rsidP="0008109C">
            <w:pPr>
              <w:tabs>
                <w:tab w:val="left" w:pos="552"/>
              </w:tabs>
              <w:spacing w:line="400" w:lineRule="exact"/>
              <w:jc w:val="center"/>
              <w:rPr>
                <w:rFonts w:ascii="仿宋" w:eastAsia="仿宋" w:hAnsi="仿宋" w:cs="Times New Roman"/>
                <w:sz w:val="28"/>
                <w:szCs w:val="28"/>
              </w:rPr>
            </w:pPr>
            <w:r>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847"/>
        </w:trPr>
        <w:tc>
          <w:tcPr>
            <w:tcW w:w="843" w:type="dxa"/>
            <w:vMerge/>
            <w:vAlign w:val="center"/>
          </w:tcPr>
          <w:p w:rsidR="001D400F" w:rsidRPr="00CE3924" w:rsidRDefault="001D400F" w:rsidP="0008109C">
            <w:pPr>
              <w:jc w:val="center"/>
              <w:rPr>
                <w:rFonts w:ascii="仿宋" w:eastAsia="仿宋" w:hAnsi="仿宋"/>
                <w:sz w:val="30"/>
                <w:szCs w:val="30"/>
              </w:rPr>
            </w:pPr>
          </w:p>
        </w:tc>
        <w:tc>
          <w:tcPr>
            <w:tcW w:w="4515" w:type="dxa"/>
            <w:vMerge/>
            <w:vAlign w:val="center"/>
          </w:tcPr>
          <w:p w:rsidR="001D400F" w:rsidRPr="00292331" w:rsidRDefault="001D400F" w:rsidP="0008109C">
            <w:pPr>
              <w:spacing w:line="580" w:lineRule="exact"/>
              <w:ind w:firstLineChars="131" w:firstLine="367"/>
              <w:rPr>
                <w:rFonts w:eastAsia="仿宋"/>
                <w:color w:val="000000"/>
                <w:kern w:val="0"/>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宗教活动场所登记、合并、分立、终止或者变更登记内容审批</w:t>
            </w:r>
          </w:p>
        </w:tc>
        <w:tc>
          <w:tcPr>
            <w:tcW w:w="1680" w:type="dxa"/>
            <w:vAlign w:val="center"/>
          </w:tcPr>
          <w:p w:rsidR="001D400F" w:rsidRDefault="001D400F" w:rsidP="0008109C">
            <w:pPr>
              <w:jc w:val="center"/>
            </w:pPr>
            <w:r w:rsidRPr="0006486E">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olor w:val="FF0000"/>
                <w:sz w:val="30"/>
                <w:szCs w:val="30"/>
              </w:rPr>
            </w:pPr>
          </w:p>
        </w:tc>
      </w:tr>
      <w:tr w:rsidR="001D400F" w:rsidRPr="00A54666" w:rsidTr="0008109C">
        <w:trPr>
          <w:trHeight w:hRule="exact" w:val="844"/>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地方性宗教团体成立、变更、注销前审批</w:t>
            </w:r>
          </w:p>
        </w:tc>
        <w:tc>
          <w:tcPr>
            <w:tcW w:w="1680" w:type="dxa"/>
            <w:vAlign w:val="center"/>
          </w:tcPr>
          <w:p w:rsidR="001D400F" w:rsidRDefault="001D400F" w:rsidP="0008109C">
            <w:pPr>
              <w:jc w:val="center"/>
            </w:pPr>
            <w:r w:rsidRPr="0006486E">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841"/>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中介机构从事代理记账业务审批</w:t>
            </w:r>
          </w:p>
        </w:tc>
        <w:tc>
          <w:tcPr>
            <w:tcW w:w="1680" w:type="dxa"/>
            <w:vAlign w:val="center"/>
          </w:tcPr>
          <w:p w:rsidR="001D400F" w:rsidRDefault="001D400F" w:rsidP="0008109C">
            <w:pPr>
              <w:jc w:val="center"/>
            </w:pPr>
            <w:r w:rsidRPr="0006486E">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841"/>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会计代理记账机构设立审批</w:t>
            </w:r>
          </w:p>
        </w:tc>
        <w:tc>
          <w:tcPr>
            <w:tcW w:w="1680" w:type="dxa"/>
            <w:vAlign w:val="center"/>
          </w:tcPr>
          <w:p w:rsidR="001D400F" w:rsidRDefault="001D400F" w:rsidP="0008109C">
            <w:pPr>
              <w:jc w:val="center"/>
            </w:pPr>
            <w:r w:rsidRPr="0006486E">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841"/>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1D400F" w:rsidRDefault="001D400F" w:rsidP="0008109C">
            <w:pPr>
              <w:spacing w:line="400" w:lineRule="exact"/>
              <w:rPr>
                <w:rFonts w:ascii="仿宋" w:eastAsia="仿宋" w:hAnsi="仿宋" w:cs="Times New Roman"/>
                <w:sz w:val="28"/>
                <w:szCs w:val="28"/>
              </w:rPr>
            </w:pPr>
            <w:r w:rsidRPr="001D400F">
              <w:rPr>
                <w:rFonts w:ascii="仿宋" w:eastAsia="仿宋" w:hAnsi="仿宋" w:hint="eastAsia"/>
                <w:sz w:val="28"/>
                <w:szCs w:val="28"/>
              </w:rPr>
              <w:t>地方企业实行不定时工作制和综合计算工时工作制审批</w:t>
            </w:r>
          </w:p>
        </w:tc>
        <w:tc>
          <w:tcPr>
            <w:tcW w:w="1680" w:type="dxa"/>
            <w:vAlign w:val="center"/>
          </w:tcPr>
          <w:p w:rsidR="001D400F" w:rsidRDefault="001D400F" w:rsidP="0008109C">
            <w:pPr>
              <w:jc w:val="center"/>
            </w:pPr>
            <w:r w:rsidRPr="0006486E">
              <w:rPr>
                <w:rFonts w:ascii="仿宋" w:eastAsia="仿宋" w:hAnsi="仿宋" w:cs="Times New Roman" w:hint="eastAsia"/>
                <w:sz w:val="28"/>
                <w:szCs w:val="28"/>
              </w:rPr>
              <w:t>社会事务股</w:t>
            </w: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841"/>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AD2746" w:rsidRDefault="001D400F" w:rsidP="0008109C">
            <w:pPr>
              <w:spacing w:line="400" w:lineRule="exact"/>
              <w:rPr>
                <w:rFonts w:ascii="仿宋" w:eastAsia="仿宋" w:hAnsi="仿宋" w:cs="Times New Roman"/>
                <w:sz w:val="28"/>
                <w:szCs w:val="28"/>
              </w:rPr>
            </w:pPr>
          </w:p>
        </w:tc>
        <w:tc>
          <w:tcPr>
            <w:tcW w:w="1680" w:type="dxa"/>
            <w:vAlign w:val="center"/>
          </w:tcPr>
          <w:p w:rsidR="001D400F" w:rsidRDefault="001D400F" w:rsidP="0008109C">
            <w:pPr>
              <w:jc w:val="center"/>
            </w:pP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val="795"/>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AD2746" w:rsidRDefault="001D400F" w:rsidP="0008109C">
            <w:pPr>
              <w:spacing w:line="400" w:lineRule="exact"/>
              <w:rPr>
                <w:rFonts w:ascii="仿宋" w:eastAsia="仿宋" w:hAnsi="仿宋" w:cs="Times New Roman"/>
                <w:sz w:val="28"/>
                <w:szCs w:val="28"/>
              </w:rPr>
            </w:pPr>
          </w:p>
        </w:tc>
        <w:tc>
          <w:tcPr>
            <w:tcW w:w="1680" w:type="dxa"/>
            <w:vAlign w:val="center"/>
          </w:tcPr>
          <w:p w:rsidR="001D400F" w:rsidRDefault="001D400F" w:rsidP="0008109C">
            <w:pPr>
              <w:jc w:val="center"/>
            </w:pPr>
          </w:p>
        </w:tc>
        <w:tc>
          <w:tcPr>
            <w:tcW w:w="840" w:type="dxa"/>
          </w:tcPr>
          <w:p w:rsidR="001D400F" w:rsidRPr="00292331" w:rsidRDefault="001D400F" w:rsidP="0008109C">
            <w:pPr>
              <w:rPr>
                <w:rFonts w:ascii="仿宋" w:eastAsia="仿宋" w:hAnsi="仿宋" w:cs="Times New Roman"/>
                <w:color w:val="FF0000"/>
                <w:sz w:val="30"/>
                <w:szCs w:val="30"/>
              </w:rPr>
            </w:pPr>
          </w:p>
        </w:tc>
      </w:tr>
      <w:tr w:rsidR="001D400F" w:rsidRPr="00A54666" w:rsidTr="0008109C">
        <w:trPr>
          <w:trHeight w:hRule="exact" w:val="795"/>
        </w:trPr>
        <w:tc>
          <w:tcPr>
            <w:tcW w:w="843" w:type="dxa"/>
            <w:vMerge/>
            <w:vAlign w:val="center"/>
          </w:tcPr>
          <w:p w:rsidR="001D400F" w:rsidRPr="00A54666" w:rsidRDefault="001D400F" w:rsidP="0008109C">
            <w:pPr>
              <w:jc w:val="center"/>
              <w:rPr>
                <w:rFonts w:ascii="仿宋" w:eastAsia="仿宋" w:hAnsi="仿宋" w:cs="Times New Roman"/>
                <w:sz w:val="28"/>
                <w:szCs w:val="28"/>
              </w:rPr>
            </w:pPr>
          </w:p>
        </w:tc>
        <w:tc>
          <w:tcPr>
            <w:tcW w:w="4515" w:type="dxa"/>
            <w:vMerge/>
            <w:vAlign w:val="center"/>
          </w:tcPr>
          <w:p w:rsidR="001D400F" w:rsidRPr="00292331" w:rsidRDefault="001D400F" w:rsidP="0008109C">
            <w:pPr>
              <w:spacing w:line="400" w:lineRule="exact"/>
              <w:rPr>
                <w:rFonts w:ascii="仿宋" w:eastAsia="仿宋" w:hAnsi="仿宋" w:cs="Times New Roman"/>
                <w:sz w:val="28"/>
                <w:szCs w:val="28"/>
              </w:rPr>
            </w:pPr>
          </w:p>
        </w:tc>
        <w:tc>
          <w:tcPr>
            <w:tcW w:w="6720" w:type="dxa"/>
            <w:vAlign w:val="center"/>
          </w:tcPr>
          <w:p w:rsidR="001D400F" w:rsidRPr="00AD2746" w:rsidRDefault="001D400F" w:rsidP="0008109C">
            <w:pPr>
              <w:spacing w:line="400" w:lineRule="exact"/>
              <w:rPr>
                <w:rFonts w:ascii="仿宋" w:eastAsia="仿宋" w:hAnsi="仿宋" w:cs="Times New Roman"/>
                <w:sz w:val="28"/>
                <w:szCs w:val="28"/>
              </w:rPr>
            </w:pPr>
          </w:p>
        </w:tc>
        <w:tc>
          <w:tcPr>
            <w:tcW w:w="1680" w:type="dxa"/>
          </w:tcPr>
          <w:p w:rsidR="001D400F" w:rsidRDefault="001D400F" w:rsidP="0008109C">
            <w:pPr>
              <w:spacing w:line="360" w:lineRule="exact"/>
            </w:pPr>
          </w:p>
        </w:tc>
        <w:tc>
          <w:tcPr>
            <w:tcW w:w="840" w:type="dxa"/>
          </w:tcPr>
          <w:p w:rsidR="001D400F" w:rsidRPr="00292331" w:rsidRDefault="001D400F" w:rsidP="0008109C">
            <w:pPr>
              <w:rPr>
                <w:rFonts w:ascii="仿宋" w:eastAsia="仿宋" w:hAnsi="仿宋" w:cs="Times New Roman"/>
                <w:color w:val="FF0000"/>
                <w:sz w:val="30"/>
                <w:szCs w:val="30"/>
              </w:rPr>
            </w:pPr>
          </w:p>
        </w:tc>
      </w:tr>
    </w:tbl>
    <w:p w:rsidR="001D400F" w:rsidRPr="001D400F" w:rsidRDefault="001D400F" w:rsidP="00903F87">
      <w:pPr>
        <w:rPr>
          <w:rFonts w:ascii="仿宋" w:eastAsia="仿宋" w:hAnsi="仿宋"/>
          <w:sz w:val="32"/>
          <w:szCs w:val="32"/>
        </w:rPr>
      </w:pPr>
    </w:p>
    <w:sectPr w:rsidR="001D400F" w:rsidRPr="001D400F" w:rsidSect="00A54666">
      <w:footerReference w:type="default" r:id="rId6"/>
      <w:pgSz w:w="16838" w:h="11906" w:orient="landscape"/>
      <w:pgMar w:top="1474" w:right="1134"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257" w:rsidRDefault="00042257" w:rsidP="002079F8">
      <w:r>
        <w:separator/>
      </w:r>
    </w:p>
  </w:endnote>
  <w:endnote w:type="continuationSeparator" w:id="1">
    <w:p w:rsidR="00042257" w:rsidRDefault="00042257" w:rsidP="002079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1790"/>
      <w:docPartObj>
        <w:docPartGallery w:val="Page Numbers (Bottom of Page)"/>
        <w:docPartUnique/>
      </w:docPartObj>
    </w:sdtPr>
    <w:sdtContent>
      <w:p w:rsidR="00A71A32" w:rsidRDefault="00A71A32">
        <w:pPr>
          <w:pStyle w:val="a4"/>
          <w:jc w:val="center"/>
        </w:pPr>
        <w:fldSimple w:instr=" PAGE   \* MERGEFORMAT ">
          <w:r w:rsidRPr="00A71A32">
            <w:rPr>
              <w:noProof/>
              <w:lang w:val="zh-CN"/>
            </w:rPr>
            <w:t>1</w:t>
          </w:r>
        </w:fldSimple>
      </w:p>
    </w:sdtContent>
  </w:sdt>
  <w:p w:rsidR="00A71A32" w:rsidRDefault="00A71A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257" w:rsidRDefault="00042257" w:rsidP="002079F8">
      <w:r>
        <w:separator/>
      </w:r>
    </w:p>
  </w:footnote>
  <w:footnote w:type="continuationSeparator" w:id="1">
    <w:p w:rsidR="00042257" w:rsidRDefault="00042257" w:rsidP="002079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4666"/>
    <w:rsid w:val="00007ADB"/>
    <w:rsid w:val="00042257"/>
    <w:rsid w:val="000E26F3"/>
    <w:rsid w:val="001648C8"/>
    <w:rsid w:val="00171405"/>
    <w:rsid w:val="001D400F"/>
    <w:rsid w:val="002079F8"/>
    <w:rsid w:val="0027025E"/>
    <w:rsid w:val="00273909"/>
    <w:rsid w:val="00292331"/>
    <w:rsid w:val="00414B56"/>
    <w:rsid w:val="00540A65"/>
    <w:rsid w:val="006161F7"/>
    <w:rsid w:val="00725A69"/>
    <w:rsid w:val="00903F87"/>
    <w:rsid w:val="009370DD"/>
    <w:rsid w:val="00980069"/>
    <w:rsid w:val="00A41948"/>
    <w:rsid w:val="00A54666"/>
    <w:rsid w:val="00A71A32"/>
    <w:rsid w:val="00A80F18"/>
    <w:rsid w:val="00AD2746"/>
    <w:rsid w:val="00B3659A"/>
    <w:rsid w:val="00B57F03"/>
    <w:rsid w:val="00CE3924"/>
    <w:rsid w:val="00D35962"/>
    <w:rsid w:val="00D66D85"/>
    <w:rsid w:val="00FB7675"/>
    <w:rsid w:val="00FF3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9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79F8"/>
    <w:rPr>
      <w:sz w:val="18"/>
      <w:szCs w:val="18"/>
    </w:rPr>
  </w:style>
  <w:style w:type="paragraph" w:styleId="a4">
    <w:name w:val="footer"/>
    <w:basedOn w:val="a"/>
    <w:link w:val="Char0"/>
    <w:uiPriority w:val="99"/>
    <w:unhideWhenUsed/>
    <w:rsid w:val="002079F8"/>
    <w:pPr>
      <w:tabs>
        <w:tab w:val="center" w:pos="4153"/>
        <w:tab w:val="right" w:pos="8306"/>
      </w:tabs>
      <w:snapToGrid w:val="0"/>
      <w:jc w:val="left"/>
    </w:pPr>
    <w:rPr>
      <w:sz w:val="18"/>
      <w:szCs w:val="18"/>
    </w:rPr>
  </w:style>
  <w:style w:type="character" w:customStyle="1" w:styleId="Char0">
    <w:name w:val="页脚 Char"/>
    <w:basedOn w:val="a0"/>
    <w:link w:val="a4"/>
    <w:uiPriority w:val="99"/>
    <w:rsid w:val="002079F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14</Pages>
  <Words>788</Words>
  <Characters>4492</Characters>
  <Application>Microsoft Office Word</Application>
  <DocSecurity>0</DocSecurity>
  <Lines>37</Lines>
  <Paragraphs>10</Paragraphs>
  <ScaleCrop>false</ScaleCrop>
  <Company>微软中国</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16</cp:revision>
  <dcterms:created xsi:type="dcterms:W3CDTF">2017-06-08T00:51:00Z</dcterms:created>
  <dcterms:modified xsi:type="dcterms:W3CDTF">2017-06-19T01:54:00Z</dcterms:modified>
</cp:coreProperties>
</file>